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3761" w14:textId="2FB71B37" w:rsidR="007D603C" w:rsidRPr="0025175F" w:rsidRDefault="007D603C">
      <w:pPr>
        <w:rPr>
          <w:rFonts w:ascii="Century Gothic" w:hAnsi="Century Gothic"/>
          <w:sz w:val="16"/>
          <w:szCs w:val="16"/>
        </w:rPr>
      </w:pPr>
    </w:p>
    <w:tbl>
      <w:tblPr>
        <w:tblW w:w="14125" w:type="dxa"/>
        <w:tblInd w:w="5" w:type="dxa"/>
        <w:tblLook w:val="04A0" w:firstRow="1" w:lastRow="0" w:firstColumn="1" w:lastColumn="0" w:noHBand="0" w:noVBand="1"/>
      </w:tblPr>
      <w:tblGrid>
        <w:gridCol w:w="3269"/>
        <w:gridCol w:w="10856"/>
      </w:tblGrid>
      <w:tr w:rsidR="00D315A9" w:rsidRPr="0025175F" w14:paraId="26DE8E0A" w14:textId="77777777" w:rsidTr="008F7A0B">
        <w:trPr>
          <w:trHeight w:val="720"/>
        </w:trPr>
        <w:tc>
          <w:tcPr>
            <w:tcW w:w="14125" w:type="dxa"/>
            <w:gridSpan w:val="2"/>
            <w:tcBorders>
              <w:top w:val="nil"/>
              <w:left w:val="nil"/>
              <w:bottom w:val="nil"/>
              <w:right w:val="nil"/>
            </w:tcBorders>
            <w:shd w:val="clear" w:color="auto" w:fill="auto"/>
            <w:noWrap/>
            <w:vAlign w:val="center"/>
            <w:hideMark/>
          </w:tcPr>
          <w:p w14:paraId="39BA615D" w14:textId="77777777" w:rsidR="00D315A9" w:rsidRDefault="008F7A0B" w:rsidP="00D315A9">
            <w:pPr>
              <w:rPr>
                <w:rFonts w:ascii="Century Gothic" w:eastAsia="Times New Roman" w:hAnsi="Century Gothic" w:cs="Times New Roman"/>
                <w:b/>
                <w:bCs/>
                <w:color w:val="204559"/>
                <w:sz w:val="38"/>
                <w:szCs w:val="38"/>
              </w:rPr>
            </w:pPr>
            <w:r w:rsidRPr="00360227">
              <w:rPr>
                <w:rFonts w:eastAsia="Times New Roman" w:cs="Times New Roman"/>
                <w:b/>
                <w:noProof/>
                <w:color w:val="595959" w:themeColor="text1" w:themeTint="A6"/>
                <w:sz w:val="46"/>
                <w:szCs w:val="46"/>
              </w:rPr>
              <w:drawing>
                <wp:anchor distT="0" distB="0" distL="114300" distR="114300" simplePos="0" relativeHeight="251658240" behindDoc="0" locked="0" layoutInCell="1" allowOverlap="1" wp14:anchorId="2881A267" wp14:editId="41422CA8">
                  <wp:simplePos x="0" y="0"/>
                  <wp:positionH relativeFrom="column">
                    <wp:posOffset>5884545</wp:posOffset>
                  </wp:positionH>
                  <wp:positionV relativeFrom="paragraph">
                    <wp:posOffset>-128905</wp:posOffset>
                  </wp:positionV>
                  <wp:extent cx="2927985" cy="405765"/>
                  <wp:effectExtent l="0" t="0" r="5715" b="635"/>
                  <wp:wrapNone/>
                  <wp:docPr id="1" name="Picture 1" descr="A green sign with white text&#10;&#10;Description automatically generated with medium confiden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927985" cy="405765"/>
                          </a:xfrm>
                          <a:prstGeom prst="rect">
                            <a:avLst/>
                          </a:prstGeom>
                        </pic:spPr>
                      </pic:pic>
                    </a:graphicData>
                  </a:graphic>
                  <wp14:sizeRelH relativeFrom="page">
                    <wp14:pctWidth>0</wp14:pctWidth>
                  </wp14:sizeRelH>
                  <wp14:sizeRelV relativeFrom="page">
                    <wp14:pctHeight>0</wp14:pctHeight>
                  </wp14:sizeRelV>
                </wp:anchor>
              </w:drawing>
            </w:r>
            <w:r w:rsidR="00D315A9" w:rsidRPr="008F7A0B">
              <w:rPr>
                <w:rFonts w:ascii="Century Gothic" w:eastAsia="Times New Roman" w:hAnsi="Century Gothic" w:cs="Times New Roman"/>
                <w:b/>
                <w:bCs/>
                <w:color w:val="595959" w:themeColor="text1" w:themeTint="A6"/>
                <w:sz w:val="44"/>
                <w:szCs w:val="44"/>
              </w:rPr>
              <w:t xml:space="preserve">UNIVERSITY STRATEGIC PLAN </w:t>
            </w:r>
            <w:r>
              <w:rPr>
                <w:rFonts w:ascii="Century Gothic" w:eastAsia="Times New Roman" w:hAnsi="Century Gothic" w:cs="Times New Roman"/>
                <w:b/>
                <w:bCs/>
                <w:color w:val="595959" w:themeColor="text1" w:themeTint="A6"/>
                <w:sz w:val="44"/>
                <w:szCs w:val="44"/>
              </w:rPr>
              <w:br/>
            </w:r>
            <w:r w:rsidR="00D315A9" w:rsidRPr="008F7A0B">
              <w:rPr>
                <w:rFonts w:ascii="Century Gothic" w:eastAsia="Times New Roman" w:hAnsi="Century Gothic" w:cs="Times New Roman"/>
                <w:b/>
                <w:bCs/>
                <w:color w:val="595959" w:themeColor="text1" w:themeTint="A6"/>
                <w:sz w:val="44"/>
                <w:szCs w:val="44"/>
              </w:rPr>
              <w:t>OUTLIN</w:t>
            </w:r>
            <w:r>
              <w:rPr>
                <w:rFonts w:ascii="Century Gothic" w:eastAsia="Times New Roman" w:hAnsi="Century Gothic" w:cs="Times New Roman"/>
                <w:b/>
                <w:bCs/>
                <w:color w:val="595959" w:themeColor="text1" w:themeTint="A6"/>
                <w:sz w:val="44"/>
                <w:szCs w:val="44"/>
              </w:rPr>
              <w:t>E TEMPLATE</w:t>
            </w:r>
            <w:r w:rsidR="002E45D2">
              <w:rPr>
                <w:rFonts w:ascii="Century Gothic" w:eastAsia="Times New Roman" w:hAnsi="Century Gothic" w:cs="Times New Roman"/>
                <w:b/>
                <w:bCs/>
                <w:color w:val="595959" w:themeColor="text1" w:themeTint="A6"/>
                <w:sz w:val="44"/>
                <w:szCs w:val="44"/>
              </w:rPr>
              <w:t xml:space="preserve"> EXAMPLE</w:t>
            </w:r>
            <w:r>
              <w:rPr>
                <w:rFonts w:ascii="Century Gothic" w:eastAsia="Times New Roman" w:hAnsi="Century Gothic" w:cs="Times New Roman"/>
                <w:b/>
                <w:bCs/>
                <w:color w:val="595959" w:themeColor="text1" w:themeTint="A6"/>
                <w:sz w:val="44"/>
                <w:szCs w:val="44"/>
              </w:rPr>
              <w:t xml:space="preserve"> for Microsoft Word</w:t>
            </w:r>
            <w:r w:rsidR="00663EA6" w:rsidRPr="008F7A0B">
              <w:rPr>
                <w:rFonts w:ascii="Century Gothic" w:eastAsia="Times New Roman" w:hAnsi="Century Gothic" w:cs="Times New Roman"/>
                <w:b/>
                <w:bCs/>
                <w:color w:val="204559"/>
                <w:sz w:val="38"/>
                <w:szCs w:val="38"/>
              </w:rPr>
              <w:t xml:space="preserve">    </w:t>
            </w:r>
          </w:p>
          <w:p w14:paraId="3B3887D2" w14:textId="77777777" w:rsidR="002E45D2" w:rsidRPr="002E45D2" w:rsidRDefault="002E45D2" w:rsidP="00D315A9">
            <w:pPr>
              <w:rPr>
                <w:rFonts w:ascii="Century Gothic" w:eastAsia="Times New Roman" w:hAnsi="Century Gothic" w:cs="Times New Roman"/>
                <w:b/>
                <w:bCs/>
                <w:color w:val="204559"/>
              </w:rPr>
            </w:pPr>
          </w:p>
          <w:p w14:paraId="02B7E8EA" w14:textId="4969826E" w:rsidR="002E45D2" w:rsidRPr="002E45D2" w:rsidRDefault="002E45D2" w:rsidP="00D315A9">
            <w:pPr>
              <w:rPr>
                <w:rFonts w:ascii="Century Gothic" w:eastAsia="Times New Roman" w:hAnsi="Century Gothic" w:cs="Times New Roman"/>
                <w:b/>
                <w:bCs/>
                <w:color w:val="204559"/>
                <w:sz w:val="20"/>
                <w:szCs w:val="20"/>
              </w:rPr>
            </w:pPr>
            <w:r w:rsidRPr="002E45D2">
              <w:rPr>
                <w:rFonts w:ascii="Century Gothic" w:hAnsi="Century Gothic" w:cs="Arial"/>
                <w:color w:val="000000"/>
                <w:sz w:val="20"/>
                <w:szCs w:val="20"/>
              </w:rPr>
              <w:t>This strategic plan serves as a roadmap for Greenfield University's journey towards achieving its vision and mission, addressing contemporary challenges, and seizing opportunities for growth and impact.</w:t>
            </w:r>
          </w:p>
          <w:p w14:paraId="12840220" w14:textId="77777777" w:rsidR="002E45D2" w:rsidRPr="002E45D2" w:rsidRDefault="002E45D2" w:rsidP="00D315A9">
            <w:pPr>
              <w:rPr>
                <w:rFonts w:ascii="Century Gothic" w:eastAsia="Times New Roman" w:hAnsi="Century Gothic" w:cs="Times New Roman"/>
                <w:b/>
                <w:bCs/>
                <w:color w:val="204559"/>
              </w:rPr>
            </w:pPr>
          </w:p>
          <w:p w14:paraId="587F4DF5" w14:textId="598B20DE" w:rsidR="002E45D2" w:rsidRPr="002E45D2" w:rsidRDefault="002E45D2" w:rsidP="00D315A9">
            <w:pPr>
              <w:rPr>
                <w:rFonts w:ascii="Century Gothic" w:eastAsia="Times New Roman" w:hAnsi="Century Gothic" w:cs="Times New Roman"/>
                <w:b/>
                <w:bCs/>
                <w:color w:val="204559"/>
                <w:sz w:val="38"/>
                <w:szCs w:val="38"/>
              </w:rPr>
            </w:pPr>
          </w:p>
        </w:tc>
      </w:tr>
      <w:tr w:rsidR="00D315A9" w:rsidRPr="00E94F29" w14:paraId="55E26958" w14:textId="77777777" w:rsidTr="008F7A0B">
        <w:trPr>
          <w:trHeight w:val="480"/>
        </w:trPr>
        <w:tc>
          <w:tcPr>
            <w:tcW w:w="14125" w:type="dxa"/>
            <w:gridSpan w:val="2"/>
            <w:tcBorders>
              <w:top w:val="single" w:sz="4" w:space="0" w:color="BFBFBF"/>
              <w:left w:val="single" w:sz="4" w:space="0" w:color="BFBFBF"/>
              <w:right w:val="single" w:sz="4" w:space="0" w:color="BFBFBF"/>
            </w:tcBorders>
            <w:shd w:val="clear" w:color="auto" w:fill="2E74B5" w:themeFill="accent5" w:themeFillShade="BF"/>
            <w:vAlign w:val="center"/>
            <w:hideMark/>
          </w:tcPr>
          <w:p w14:paraId="42FBEDE6" w14:textId="72F338AE" w:rsidR="00D315A9" w:rsidRPr="008F7A0B" w:rsidRDefault="00663EA6" w:rsidP="00E94F29">
            <w:pPr>
              <w:rPr>
                <w:rFonts w:ascii="Century Gothic" w:hAnsi="Century Gothic"/>
                <w:bCs/>
                <w:color w:val="FFFFFF" w:themeColor="background1"/>
                <w:sz w:val="28"/>
                <w:szCs w:val="28"/>
              </w:rPr>
            </w:pPr>
            <w:r w:rsidRPr="008F7A0B">
              <w:rPr>
                <w:rFonts w:ascii="Century Gothic" w:eastAsia="Times New Roman" w:hAnsi="Century Gothic"/>
                <w:bCs/>
                <w:color w:val="FFFFFF" w:themeColor="background1"/>
                <w:sz w:val="28"/>
                <w:szCs w:val="28"/>
              </w:rPr>
              <w:t xml:space="preserve"> </w:t>
            </w:r>
            <w:r w:rsidR="002E45D2">
              <w:rPr>
                <w:rFonts w:ascii="Century Gothic" w:eastAsia="Times New Roman" w:hAnsi="Century Gothic"/>
                <w:bCs/>
                <w:color w:val="FFFFFF" w:themeColor="background1"/>
                <w:sz w:val="28"/>
                <w:szCs w:val="28"/>
              </w:rPr>
              <w:t xml:space="preserve">GREENFIELD UNIVERSITY - </w:t>
            </w:r>
            <w:r w:rsidR="008F7A0B" w:rsidRPr="008F7A0B">
              <w:rPr>
                <w:rFonts w:ascii="Century Gothic" w:eastAsia="Times New Roman" w:hAnsi="Century Gothic"/>
                <w:bCs/>
                <w:color w:val="FFFFFF" w:themeColor="background1"/>
                <w:sz w:val="28"/>
                <w:szCs w:val="28"/>
              </w:rPr>
              <w:t>ABOUT US</w:t>
            </w:r>
          </w:p>
        </w:tc>
      </w:tr>
      <w:tr w:rsidR="004F45A8" w:rsidRPr="004F45A8" w14:paraId="25CAD4BC" w14:textId="77777777" w:rsidTr="008F7A0B">
        <w:trPr>
          <w:trHeight w:val="1728"/>
        </w:trPr>
        <w:tc>
          <w:tcPr>
            <w:tcW w:w="3269"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9F0382C"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 xml:space="preserve">PAST </w:t>
            </w:r>
            <w:r w:rsidRPr="008F7A0B">
              <w:rPr>
                <w:rFonts w:ascii="Century Gothic" w:eastAsia="Times New Roman" w:hAnsi="Century Gothic" w:cs="Times New Roman"/>
                <w:color w:val="595959" w:themeColor="text1" w:themeTint="A6"/>
                <w:sz w:val="20"/>
                <w:szCs w:val="20"/>
              </w:rPr>
              <w:t>- where we have been</w:t>
            </w:r>
          </w:p>
        </w:tc>
        <w:tc>
          <w:tcPr>
            <w:tcW w:w="10856" w:type="dxa"/>
            <w:tcBorders>
              <w:top w:val="nil"/>
              <w:left w:val="nil"/>
              <w:bottom w:val="single" w:sz="4" w:space="0" w:color="BFBFBF"/>
              <w:right w:val="single" w:sz="4" w:space="0" w:color="BFBFBF"/>
            </w:tcBorders>
            <w:shd w:val="clear" w:color="auto" w:fill="auto"/>
            <w:vAlign w:val="center"/>
            <w:hideMark/>
          </w:tcPr>
          <w:p w14:paraId="3FA7DCB5" w14:textId="22D292E3" w:rsidR="00D315A9" w:rsidRPr="00AD364F" w:rsidRDefault="00EC41EB" w:rsidP="00311343">
            <w:pPr>
              <w:rPr>
                <w:rFonts w:ascii="Century Gothic" w:eastAsia="Times New Roman" w:hAnsi="Century Gothic" w:cs="Times New Roman"/>
                <w:color w:val="000000" w:themeColor="text1"/>
                <w:sz w:val="20"/>
                <w:szCs w:val="20"/>
              </w:rPr>
            </w:pPr>
            <w:r w:rsidRPr="00AD364F">
              <w:rPr>
                <w:rFonts w:ascii="Century Gothic" w:eastAsia="Times New Roman" w:hAnsi="Century Gothic" w:cs="Times New Roman"/>
                <w:color w:val="000000" w:themeColor="text1"/>
                <w:sz w:val="20"/>
                <w:szCs w:val="20"/>
              </w:rPr>
              <w:t>Founded in 1965, Greenfield University has a storied history of academic excellence and innovation, growing from a humble liberal arts college to a comprehensive research university.</w:t>
            </w:r>
          </w:p>
        </w:tc>
      </w:tr>
      <w:tr w:rsidR="004F45A8" w:rsidRPr="00311343" w14:paraId="0CB7F9F3" w14:textId="77777777" w:rsidTr="00AD364F">
        <w:trPr>
          <w:trHeight w:val="1358"/>
        </w:trPr>
        <w:tc>
          <w:tcPr>
            <w:tcW w:w="3269"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715006FC" w14:textId="77777777" w:rsidR="00D315A9" w:rsidRPr="008F7A0B" w:rsidRDefault="00D315A9" w:rsidP="00E25329">
            <w:pPr>
              <w:rPr>
                <w:rFonts w:ascii="Century Gothic" w:eastAsia="Times New Roman" w:hAnsi="Century Gothic" w:cs="Times New Roman"/>
                <w:b/>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 xml:space="preserve">TODAY - </w:t>
            </w:r>
            <w:r w:rsidRPr="008F7A0B">
              <w:rPr>
                <w:rFonts w:ascii="Century Gothic" w:eastAsia="Times New Roman" w:hAnsi="Century Gothic" w:cs="Times New Roman"/>
                <w:color w:val="595959" w:themeColor="text1" w:themeTint="A6"/>
                <w:sz w:val="20"/>
                <w:szCs w:val="20"/>
              </w:rPr>
              <w:t>where we are now</w:t>
            </w:r>
          </w:p>
        </w:tc>
        <w:tc>
          <w:tcPr>
            <w:tcW w:w="10856" w:type="dxa"/>
            <w:tcBorders>
              <w:top w:val="single" w:sz="4" w:space="0" w:color="BFBFBF"/>
              <w:left w:val="nil"/>
              <w:bottom w:val="single" w:sz="4" w:space="0" w:color="BFBFBF"/>
              <w:right w:val="single" w:sz="4" w:space="0" w:color="BFBFBF"/>
            </w:tcBorders>
            <w:shd w:val="clear" w:color="auto" w:fill="F2F2F2" w:themeFill="background1" w:themeFillShade="F2"/>
            <w:vAlign w:val="center"/>
            <w:hideMark/>
          </w:tcPr>
          <w:p w14:paraId="2628F7D2" w14:textId="5E12017F" w:rsidR="00D315A9" w:rsidRPr="00AD364F" w:rsidRDefault="00EC41EB" w:rsidP="00311343">
            <w:pPr>
              <w:rPr>
                <w:rFonts w:ascii="Century Gothic" w:eastAsia="Times New Roman" w:hAnsi="Century Gothic" w:cs="Times New Roman"/>
                <w:color w:val="000000" w:themeColor="text1"/>
                <w:sz w:val="20"/>
                <w:szCs w:val="20"/>
              </w:rPr>
            </w:pPr>
            <w:r w:rsidRPr="00AD364F">
              <w:rPr>
                <w:rFonts w:ascii="Century Gothic" w:eastAsia="Times New Roman" w:hAnsi="Century Gothic" w:cs="Times New Roman"/>
                <w:color w:val="000000" w:themeColor="text1"/>
                <w:sz w:val="20"/>
                <w:szCs w:val="20"/>
              </w:rPr>
              <w:t>Currently, Greenfield University serves over 20,000 students, offering a wide range of undergraduate, graduate, and doctoral programs. Known for our commitment to sustainability, technology integration, and community engagement, we continue to evolve to meet the challenges of a changing world.</w:t>
            </w:r>
          </w:p>
        </w:tc>
      </w:tr>
      <w:tr w:rsidR="004F45A8" w:rsidRPr="004F45A8" w14:paraId="71EA1155" w14:textId="77777777" w:rsidTr="00AD364F">
        <w:trPr>
          <w:trHeight w:val="1322"/>
        </w:trPr>
        <w:tc>
          <w:tcPr>
            <w:tcW w:w="3269"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08FC9DC5"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VISION</w:t>
            </w:r>
            <w:r w:rsidRPr="008F7A0B">
              <w:rPr>
                <w:rFonts w:ascii="Century Gothic" w:eastAsia="Times New Roman" w:hAnsi="Century Gothic" w:cs="Times New Roman"/>
                <w:color w:val="595959" w:themeColor="text1" w:themeTint="A6"/>
                <w:sz w:val="20"/>
                <w:szCs w:val="20"/>
              </w:rPr>
              <w:t xml:space="preserve"> - where we should go and why</w:t>
            </w:r>
          </w:p>
        </w:tc>
        <w:tc>
          <w:tcPr>
            <w:tcW w:w="10856"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5E3D54C6" w14:textId="07721CF0" w:rsidR="00D315A9" w:rsidRPr="00AD364F" w:rsidRDefault="00EC41EB" w:rsidP="00311343">
            <w:pPr>
              <w:rPr>
                <w:rFonts w:ascii="Century Gothic" w:eastAsia="Times New Roman" w:hAnsi="Century Gothic" w:cs="Times New Roman"/>
                <w:color w:val="000000" w:themeColor="text1"/>
                <w:sz w:val="20"/>
                <w:szCs w:val="20"/>
              </w:rPr>
            </w:pPr>
            <w:r w:rsidRPr="00AD364F">
              <w:rPr>
                <w:rFonts w:ascii="Century Gothic" w:eastAsia="Times New Roman" w:hAnsi="Century Gothic" w:cs="Times New Roman"/>
                <w:color w:val="000000" w:themeColor="text1"/>
                <w:sz w:val="20"/>
                <w:szCs w:val="20"/>
              </w:rPr>
              <w:t>To be recognized as a global leader in higher education, pioneering research, and innovation that contribute to a sustainable future and empower individuals to make meaningful contributions to society.</w:t>
            </w:r>
          </w:p>
        </w:tc>
      </w:tr>
      <w:tr w:rsidR="004F45A8" w:rsidRPr="004F45A8" w14:paraId="7DDED8CB" w14:textId="77777777" w:rsidTr="008F7A0B">
        <w:trPr>
          <w:trHeight w:val="1728"/>
        </w:trPr>
        <w:tc>
          <w:tcPr>
            <w:tcW w:w="3269"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3BA7EF2D"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 xml:space="preserve">MISSION </w:t>
            </w:r>
            <w:r w:rsidRPr="008F7A0B">
              <w:rPr>
                <w:rFonts w:ascii="Century Gothic" w:eastAsia="Times New Roman" w:hAnsi="Century Gothic" w:cs="Times New Roman"/>
                <w:color w:val="595959" w:themeColor="text1" w:themeTint="A6"/>
                <w:sz w:val="20"/>
                <w:szCs w:val="20"/>
              </w:rPr>
              <w:t xml:space="preserve">- who we are, how we work toward our vision, </w:t>
            </w:r>
            <w:r w:rsidR="00EF3E3A" w:rsidRPr="008F7A0B">
              <w:rPr>
                <w:rFonts w:ascii="Century Gothic" w:eastAsia="Times New Roman" w:hAnsi="Century Gothic" w:cs="Times New Roman"/>
                <w:color w:val="595959" w:themeColor="text1" w:themeTint="A6"/>
                <w:sz w:val="20"/>
                <w:szCs w:val="20"/>
              </w:rPr>
              <w:t xml:space="preserve">and </w:t>
            </w:r>
            <w:r w:rsidRPr="008F7A0B">
              <w:rPr>
                <w:rFonts w:ascii="Century Gothic" w:eastAsia="Times New Roman" w:hAnsi="Century Gothic" w:cs="Times New Roman"/>
                <w:color w:val="595959" w:themeColor="text1" w:themeTint="A6"/>
                <w:sz w:val="20"/>
                <w:szCs w:val="20"/>
              </w:rPr>
              <w:t>what makes us unique</w:t>
            </w:r>
          </w:p>
        </w:tc>
        <w:tc>
          <w:tcPr>
            <w:tcW w:w="10856" w:type="dxa"/>
            <w:tcBorders>
              <w:top w:val="single" w:sz="4" w:space="0" w:color="BFBFBF"/>
              <w:left w:val="nil"/>
              <w:bottom w:val="single" w:sz="4" w:space="0" w:color="BFBFBF"/>
              <w:right w:val="single" w:sz="4" w:space="0" w:color="BFBFBF"/>
            </w:tcBorders>
            <w:shd w:val="clear" w:color="auto" w:fill="F2F2F2" w:themeFill="background1" w:themeFillShade="F2"/>
            <w:vAlign w:val="center"/>
            <w:hideMark/>
          </w:tcPr>
          <w:p w14:paraId="348F7095" w14:textId="0266BC03" w:rsidR="00D315A9" w:rsidRPr="00AD364F" w:rsidRDefault="00EC41EB" w:rsidP="00311343">
            <w:pPr>
              <w:rPr>
                <w:rFonts w:ascii="Century Gothic" w:eastAsia="Times New Roman" w:hAnsi="Century Gothic" w:cs="Times New Roman"/>
                <w:color w:val="000000" w:themeColor="text1"/>
                <w:sz w:val="20"/>
                <w:szCs w:val="20"/>
              </w:rPr>
            </w:pPr>
            <w:r w:rsidRPr="00AD364F">
              <w:rPr>
                <w:rFonts w:ascii="Century Gothic" w:eastAsia="Times New Roman" w:hAnsi="Century Gothic" w:cs="Times New Roman"/>
                <w:color w:val="000000" w:themeColor="text1"/>
                <w:sz w:val="20"/>
                <w:szCs w:val="20"/>
              </w:rPr>
              <w:t>Greenfield University's mission is to provide accessible, high-quality education that fosters critical thinking, creativity, and lifelong learning in a diverse and inclusive environment. We aim to advance knowledge through research and scholarship, promote a culture of service, and prepare students for global citizenship and career success.</w:t>
            </w:r>
          </w:p>
        </w:tc>
      </w:tr>
      <w:tr w:rsidR="004F45A8" w:rsidRPr="004F45A8" w14:paraId="18CA9354" w14:textId="77777777" w:rsidTr="008F7A0B">
        <w:trPr>
          <w:trHeight w:val="1728"/>
        </w:trPr>
        <w:tc>
          <w:tcPr>
            <w:tcW w:w="3269"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692FEDB0"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CORE VALUES</w:t>
            </w:r>
            <w:r w:rsidRPr="008F7A0B">
              <w:rPr>
                <w:rFonts w:ascii="Century Gothic" w:eastAsia="Times New Roman" w:hAnsi="Century Gothic" w:cs="Times New Roman"/>
                <w:color w:val="595959" w:themeColor="text1" w:themeTint="A6"/>
                <w:sz w:val="20"/>
                <w:szCs w:val="20"/>
              </w:rPr>
              <w:t xml:space="preserve"> - guiding principles of our work and how we operate</w:t>
            </w:r>
          </w:p>
        </w:tc>
        <w:tc>
          <w:tcPr>
            <w:tcW w:w="10856"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565B6455" w14:textId="6A82A401" w:rsidR="00AD364F" w:rsidRPr="00AD364F" w:rsidRDefault="00AD364F" w:rsidP="00AD364F">
            <w:pPr>
              <w:pStyle w:val="ListParagraph"/>
              <w:numPr>
                <w:ilvl w:val="0"/>
                <w:numId w:val="1"/>
              </w:numPr>
              <w:rPr>
                <w:rFonts w:ascii="Century Gothic" w:eastAsia="Times New Roman" w:hAnsi="Century Gothic" w:cs="Times New Roman"/>
                <w:color w:val="000000" w:themeColor="text1"/>
                <w:sz w:val="20"/>
                <w:szCs w:val="20"/>
              </w:rPr>
            </w:pPr>
            <w:r w:rsidRPr="00AD364F">
              <w:rPr>
                <w:rFonts w:ascii="Century Gothic" w:eastAsia="Times New Roman" w:hAnsi="Century Gothic" w:cs="Times New Roman"/>
                <w:color w:val="000000" w:themeColor="text1"/>
                <w:sz w:val="20"/>
                <w:szCs w:val="20"/>
              </w:rPr>
              <w:t>Excellence: Commitment to the highest standards in education, research, and service.</w:t>
            </w:r>
          </w:p>
          <w:p w14:paraId="0B250758" w14:textId="77777777" w:rsidR="00AD364F" w:rsidRPr="00AD364F" w:rsidRDefault="00AD364F" w:rsidP="00AD364F">
            <w:pPr>
              <w:pStyle w:val="ListParagraph"/>
              <w:numPr>
                <w:ilvl w:val="0"/>
                <w:numId w:val="1"/>
              </w:numPr>
              <w:rPr>
                <w:rFonts w:ascii="Century Gothic" w:eastAsia="Times New Roman" w:hAnsi="Century Gothic" w:cs="Times New Roman"/>
                <w:color w:val="000000" w:themeColor="text1"/>
                <w:sz w:val="20"/>
                <w:szCs w:val="20"/>
              </w:rPr>
            </w:pPr>
            <w:r w:rsidRPr="00AD364F">
              <w:rPr>
                <w:rFonts w:ascii="Century Gothic" w:eastAsia="Times New Roman" w:hAnsi="Century Gothic" w:cs="Times New Roman"/>
                <w:color w:val="000000" w:themeColor="text1"/>
                <w:sz w:val="20"/>
                <w:szCs w:val="20"/>
              </w:rPr>
              <w:t>Innovation: Fostering creativity and new ideas to address the challenges of our time.</w:t>
            </w:r>
          </w:p>
          <w:p w14:paraId="2697751D" w14:textId="77777777" w:rsidR="00AD364F" w:rsidRPr="00AD364F" w:rsidRDefault="00AD364F" w:rsidP="00AD364F">
            <w:pPr>
              <w:pStyle w:val="ListParagraph"/>
              <w:numPr>
                <w:ilvl w:val="0"/>
                <w:numId w:val="1"/>
              </w:numPr>
              <w:rPr>
                <w:rFonts w:ascii="Century Gothic" w:eastAsia="Times New Roman" w:hAnsi="Century Gothic" w:cs="Times New Roman"/>
                <w:color w:val="000000" w:themeColor="text1"/>
                <w:sz w:val="20"/>
                <w:szCs w:val="20"/>
              </w:rPr>
            </w:pPr>
            <w:r w:rsidRPr="00AD364F">
              <w:rPr>
                <w:rFonts w:ascii="Century Gothic" w:eastAsia="Times New Roman" w:hAnsi="Century Gothic" w:cs="Times New Roman"/>
                <w:color w:val="000000" w:themeColor="text1"/>
                <w:sz w:val="20"/>
                <w:szCs w:val="20"/>
              </w:rPr>
              <w:t>Sustainability: Promoting environmental stewardship and sustainable practices.</w:t>
            </w:r>
          </w:p>
          <w:p w14:paraId="1B74B194" w14:textId="77777777" w:rsidR="00AD364F" w:rsidRPr="00AD364F" w:rsidRDefault="00AD364F" w:rsidP="00AD364F">
            <w:pPr>
              <w:pStyle w:val="ListParagraph"/>
              <w:numPr>
                <w:ilvl w:val="0"/>
                <w:numId w:val="1"/>
              </w:numPr>
              <w:rPr>
                <w:rFonts w:ascii="Century Gothic" w:eastAsia="Times New Roman" w:hAnsi="Century Gothic" w:cs="Times New Roman"/>
                <w:color w:val="000000" w:themeColor="text1"/>
                <w:sz w:val="20"/>
                <w:szCs w:val="20"/>
              </w:rPr>
            </w:pPr>
            <w:r w:rsidRPr="00AD364F">
              <w:rPr>
                <w:rFonts w:ascii="Century Gothic" w:eastAsia="Times New Roman" w:hAnsi="Century Gothic" w:cs="Times New Roman"/>
                <w:color w:val="000000" w:themeColor="text1"/>
                <w:sz w:val="20"/>
                <w:szCs w:val="20"/>
              </w:rPr>
              <w:t>Diversity and Inclusion: Embracing a culture of respect, equity, and understanding.</w:t>
            </w:r>
          </w:p>
          <w:p w14:paraId="6EBE6236" w14:textId="66CD3EA6" w:rsidR="00D315A9" w:rsidRPr="00AD364F" w:rsidRDefault="00AD364F" w:rsidP="00AD364F">
            <w:pPr>
              <w:pStyle w:val="ListParagraph"/>
              <w:numPr>
                <w:ilvl w:val="0"/>
                <w:numId w:val="1"/>
              </w:numPr>
              <w:rPr>
                <w:rFonts w:ascii="Century Gothic" w:eastAsia="Times New Roman" w:hAnsi="Century Gothic" w:cs="Times New Roman"/>
                <w:color w:val="000000" w:themeColor="text1"/>
                <w:sz w:val="20"/>
                <w:szCs w:val="20"/>
              </w:rPr>
            </w:pPr>
            <w:r w:rsidRPr="00AD364F">
              <w:rPr>
                <w:rFonts w:ascii="Century Gothic" w:eastAsia="Times New Roman" w:hAnsi="Century Gothic" w:cs="Times New Roman"/>
                <w:color w:val="000000" w:themeColor="text1"/>
                <w:sz w:val="20"/>
                <w:szCs w:val="20"/>
              </w:rPr>
              <w:t>Community Engagement: Strengthening partnerships and contributing to the well-being of our communities.</w:t>
            </w:r>
          </w:p>
        </w:tc>
      </w:tr>
      <w:tr w:rsidR="004F45A8" w:rsidRPr="004F45A8" w14:paraId="56D1422D" w14:textId="77777777" w:rsidTr="008F7A0B">
        <w:trPr>
          <w:trHeight w:val="162"/>
        </w:trPr>
        <w:tc>
          <w:tcPr>
            <w:tcW w:w="3269" w:type="dxa"/>
            <w:tcBorders>
              <w:top w:val="nil"/>
              <w:left w:val="nil"/>
              <w:bottom w:val="single" w:sz="4" w:space="0" w:color="BFBFBF" w:themeColor="background1" w:themeShade="BF"/>
              <w:right w:val="nil"/>
            </w:tcBorders>
            <w:shd w:val="clear" w:color="auto" w:fill="auto"/>
            <w:hideMark/>
          </w:tcPr>
          <w:p w14:paraId="2E82AB99" w14:textId="77777777" w:rsidR="00D315A9" w:rsidRPr="004F45A8" w:rsidRDefault="00D315A9" w:rsidP="00D315A9">
            <w:pPr>
              <w:rPr>
                <w:rFonts w:ascii="Century Gothic" w:eastAsia="Times New Roman" w:hAnsi="Century Gothic" w:cs="Times New Roman"/>
                <w:color w:val="1E4558"/>
                <w:sz w:val="20"/>
                <w:szCs w:val="20"/>
              </w:rPr>
            </w:pPr>
          </w:p>
        </w:tc>
        <w:tc>
          <w:tcPr>
            <w:tcW w:w="10856" w:type="dxa"/>
            <w:tcBorders>
              <w:top w:val="nil"/>
              <w:left w:val="nil"/>
              <w:bottom w:val="single" w:sz="4" w:space="0" w:color="BFBFBF" w:themeColor="background1" w:themeShade="BF"/>
              <w:right w:val="nil"/>
            </w:tcBorders>
            <w:shd w:val="clear" w:color="auto" w:fill="auto"/>
            <w:vAlign w:val="bottom"/>
            <w:hideMark/>
          </w:tcPr>
          <w:p w14:paraId="65FDDB41" w14:textId="77777777" w:rsidR="00D315A9" w:rsidRPr="004F45A8" w:rsidRDefault="00D315A9" w:rsidP="00D315A9">
            <w:pPr>
              <w:rPr>
                <w:rFonts w:ascii="Century Gothic" w:eastAsia="Times New Roman" w:hAnsi="Century Gothic" w:cs="Times New Roman"/>
                <w:color w:val="1E4558"/>
                <w:sz w:val="20"/>
                <w:szCs w:val="20"/>
              </w:rPr>
            </w:pPr>
          </w:p>
        </w:tc>
      </w:tr>
      <w:tr w:rsidR="00D315A9" w:rsidRPr="00E94F29" w14:paraId="3FC06D7F" w14:textId="77777777" w:rsidTr="008F7A0B">
        <w:trPr>
          <w:trHeight w:val="480"/>
        </w:trPr>
        <w:tc>
          <w:tcPr>
            <w:tcW w:w="141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E74B5" w:themeFill="accent5" w:themeFillShade="BF"/>
            <w:vAlign w:val="center"/>
            <w:hideMark/>
          </w:tcPr>
          <w:p w14:paraId="34E491F7" w14:textId="77777777" w:rsidR="00D315A9" w:rsidRPr="008F7A0B" w:rsidRDefault="00D315A9" w:rsidP="0025175F">
            <w:pPr>
              <w:rPr>
                <w:rFonts w:ascii="Century Gothic" w:eastAsia="Times New Roman" w:hAnsi="Century Gothic" w:cs="Times New Roman"/>
                <w:color w:val="1E4558"/>
                <w:sz w:val="28"/>
                <w:szCs w:val="28"/>
              </w:rPr>
            </w:pPr>
            <w:r w:rsidRPr="008F7A0B">
              <w:rPr>
                <w:rFonts w:ascii="Century Gothic" w:eastAsia="Times New Roman" w:hAnsi="Century Gothic" w:cs="Times New Roman"/>
                <w:color w:val="FFFFFF"/>
                <w:sz w:val="28"/>
                <w:szCs w:val="28"/>
              </w:rPr>
              <w:t>GOALS</w:t>
            </w:r>
          </w:p>
        </w:tc>
      </w:tr>
      <w:tr w:rsidR="004F45A8" w:rsidRPr="004F45A8" w14:paraId="0FDE71C8" w14:textId="77777777" w:rsidTr="00B411DC">
        <w:trPr>
          <w:trHeight w:val="872"/>
        </w:trPr>
        <w:tc>
          <w:tcPr>
            <w:tcW w:w="3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543586E3"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 xml:space="preserve">OBSTACLES </w:t>
            </w:r>
            <w:r w:rsidRPr="008F7A0B">
              <w:rPr>
                <w:rFonts w:ascii="Century Gothic" w:eastAsia="Times New Roman" w:hAnsi="Century Gothic" w:cs="Times New Roman"/>
                <w:color w:val="595959" w:themeColor="text1" w:themeTint="A6"/>
                <w:sz w:val="20"/>
                <w:szCs w:val="20"/>
              </w:rPr>
              <w:t>- what could prevent us from realizing our vision</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84A5EE" w14:textId="2C365BC7" w:rsidR="00D315A9" w:rsidRPr="007B0253" w:rsidRDefault="00DF1DBC" w:rsidP="00E25329">
            <w:pPr>
              <w:rPr>
                <w:rFonts w:ascii="Century Gothic" w:eastAsia="Times New Roman" w:hAnsi="Century Gothic" w:cs="Times New Roman"/>
                <w:color w:val="000000" w:themeColor="text1"/>
                <w:sz w:val="20"/>
                <w:szCs w:val="20"/>
              </w:rPr>
            </w:pPr>
            <w:r w:rsidRPr="007B0253">
              <w:rPr>
                <w:rFonts w:ascii="Century Gothic" w:eastAsia="Times New Roman" w:hAnsi="Century Gothic" w:cs="Times New Roman"/>
                <w:color w:val="000000" w:themeColor="text1"/>
                <w:sz w:val="20"/>
                <w:szCs w:val="20"/>
              </w:rPr>
              <w:t>Navigating the rapidly changing landscape of higher education, including technological advancements, shifting demographics, and increasing demands for accountability and sustainability.</w:t>
            </w:r>
          </w:p>
        </w:tc>
      </w:tr>
      <w:tr w:rsidR="004F45A8" w:rsidRPr="004F45A8" w14:paraId="209DF494" w14:textId="77777777" w:rsidTr="008F7A0B">
        <w:trPr>
          <w:trHeight w:val="1008"/>
        </w:trPr>
        <w:tc>
          <w:tcPr>
            <w:tcW w:w="3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63BFC2B9"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LONG-TERM GOALS</w:t>
            </w:r>
            <w:r w:rsidRPr="008F7A0B">
              <w:rPr>
                <w:rFonts w:ascii="Century Gothic" w:eastAsia="Times New Roman" w:hAnsi="Century Gothic" w:cs="Times New Roman"/>
                <w:color w:val="595959" w:themeColor="text1" w:themeTint="A6"/>
                <w:sz w:val="20"/>
                <w:szCs w:val="20"/>
              </w:rPr>
              <w:t xml:space="preserve"> - what we will do to realize our vision</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3B8C11C" w14:textId="57231EEB" w:rsidR="00DF1DBC" w:rsidRPr="007B0253" w:rsidRDefault="00DF1DBC" w:rsidP="00DF1DBC">
            <w:pPr>
              <w:pStyle w:val="ListParagraph"/>
              <w:numPr>
                <w:ilvl w:val="0"/>
                <w:numId w:val="2"/>
              </w:numPr>
              <w:rPr>
                <w:rFonts w:ascii="Century Gothic" w:eastAsia="Times New Roman" w:hAnsi="Century Gothic" w:cs="Times New Roman"/>
                <w:color w:val="000000" w:themeColor="text1"/>
                <w:sz w:val="20"/>
                <w:szCs w:val="20"/>
              </w:rPr>
            </w:pPr>
            <w:r w:rsidRPr="007B0253">
              <w:rPr>
                <w:rFonts w:ascii="Century Gothic" w:eastAsia="Times New Roman" w:hAnsi="Century Gothic" w:cs="Times New Roman"/>
                <w:color w:val="000000" w:themeColor="text1"/>
                <w:sz w:val="20"/>
                <w:szCs w:val="20"/>
              </w:rPr>
              <w:t>Become a carbon-neutral campus by 20XX.</w:t>
            </w:r>
          </w:p>
          <w:p w14:paraId="41D53B25" w14:textId="77777777" w:rsidR="00DF1DBC" w:rsidRPr="007B0253" w:rsidRDefault="00DF1DBC" w:rsidP="00DF1DBC">
            <w:pPr>
              <w:pStyle w:val="ListParagraph"/>
              <w:numPr>
                <w:ilvl w:val="0"/>
                <w:numId w:val="2"/>
              </w:numPr>
              <w:rPr>
                <w:rFonts w:ascii="Century Gothic" w:eastAsia="Times New Roman" w:hAnsi="Century Gothic" w:cs="Times New Roman"/>
                <w:color w:val="000000" w:themeColor="text1"/>
                <w:sz w:val="20"/>
                <w:szCs w:val="20"/>
              </w:rPr>
            </w:pPr>
            <w:r w:rsidRPr="007B0253">
              <w:rPr>
                <w:rFonts w:ascii="Century Gothic" w:eastAsia="Times New Roman" w:hAnsi="Century Gothic" w:cs="Times New Roman"/>
                <w:color w:val="000000" w:themeColor="text1"/>
                <w:sz w:val="20"/>
                <w:szCs w:val="20"/>
              </w:rPr>
              <w:t>Achieve a 50% increase in research funding by 20XX.</w:t>
            </w:r>
          </w:p>
          <w:p w14:paraId="4E9E0E78" w14:textId="2C4ACA77" w:rsidR="00D315A9" w:rsidRPr="007B0253" w:rsidRDefault="00DF1DBC" w:rsidP="00DF1DBC">
            <w:pPr>
              <w:pStyle w:val="ListParagraph"/>
              <w:numPr>
                <w:ilvl w:val="0"/>
                <w:numId w:val="2"/>
              </w:numPr>
              <w:rPr>
                <w:rFonts w:ascii="Century Gothic" w:eastAsia="Times New Roman" w:hAnsi="Century Gothic" w:cs="Times New Roman"/>
                <w:color w:val="000000" w:themeColor="text1"/>
                <w:sz w:val="20"/>
                <w:szCs w:val="20"/>
              </w:rPr>
            </w:pPr>
            <w:r w:rsidRPr="007B0253">
              <w:rPr>
                <w:rFonts w:ascii="Century Gothic" w:eastAsia="Times New Roman" w:hAnsi="Century Gothic" w:cs="Times New Roman"/>
                <w:color w:val="000000" w:themeColor="text1"/>
                <w:sz w:val="20"/>
                <w:szCs w:val="20"/>
              </w:rPr>
              <w:t>Enhance global engagement through international partnerships and programs.</w:t>
            </w:r>
          </w:p>
        </w:tc>
      </w:tr>
      <w:tr w:rsidR="004F45A8" w:rsidRPr="004F45A8" w14:paraId="2C0CC582" w14:textId="77777777" w:rsidTr="008F7A0B">
        <w:trPr>
          <w:trHeight w:val="1008"/>
        </w:trPr>
        <w:tc>
          <w:tcPr>
            <w:tcW w:w="3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66BC8337"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SHORT-TERM GOALS</w:t>
            </w:r>
            <w:r w:rsidRPr="008F7A0B">
              <w:rPr>
                <w:rFonts w:ascii="Century Gothic" w:eastAsia="Times New Roman" w:hAnsi="Century Gothic" w:cs="Times New Roman"/>
                <w:color w:val="595959" w:themeColor="text1" w:themeTint="A6"/>
                <w:sz w:val="20"/>
                <w:szCs w:val="20"/>
              </w:rPr>
              <w:t xml:space="preserve"> - what will be done YR1, YR2, YR3, etc.</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C0E39B" w14:textId="7458A0F7" w:rsidR="007B0253" w:rsidRPr="007B0253" w:rsidRDefault="007B0253" w:rsidP="007B0253">
            <w:pPr>
              <w:pStyle w:val="ListParagraph"/>
              <w:numPr>
                <w:ilvl w:val="0"/>
                <w:numId w:val="3"/>
              </w:numPr>
              <w:rPr>
                <w:rFonts w:ascii="Century Gothic" w:eastAsia="Times New Roman" w:hAnsi="Century Gothic" w:cs="Times New Roman"/>
                <w:color w:val="000000" w:themeColor="text1"/>
                <w:sz w:val="20"/>
                <w:szCs w:val="20"/>
              </w:rPr>
            </w:pPr>
            <w:r w:rsidRPr="007B0253">
              <w:rPr>
                <w:rFonts w:ascii="Century Gothic" w:eastAsia="Times New Roman" w:hAnsi="Century Gothic" w:cs="Times New Roman"/>
                <w:color w:val="000000" w:themeColor="text1"/>
                <w:sz w:val="20"/>
                <w:szCs w:val="20"/>
              </w:rPr>
              <w:t>Improve student retention rates by 10% within the next academic year.</w:t>
            </w:r>
          </w:p>
          <w:p w14:paraId="64E896E9" w14:textId="77777777" w:rsidR="007B0253" w:rsidRPr="007B0253" w:rsidRDefault="007B0253" w:rsidP="007B0253">
            <w:pPr>
              <w:pStyle w:val="ListParagraph"/>
              <w:numPr>
                <w:ilvl w:val="0"/>
                <w:numId w:val="3"/>
              </w:numPr>
              <w:rPr>
                <w:rFonts w:ascii="Century Gothic" w:eastAsia="Times New Roman" w:hAnsi="Century Gothic" w:cs="Times New Roman"/>
                <w:color w:val="000000" w:themeColor="text1"/>
                <w:sz w:val="20"/>
                <w:szCs w:val="20"/>
              </w:rPr>
            </w:pPr>
            <w:r w:rsidRPr="007B0253">
              <w:rPr>
                <w:rFonts w:ascii="Century Gothic" w:eastAsia="Times New Roman" w:hAnsi="Century Gothic" w:cs="Times New Roman"/>
                <w:color w:val="000000" w:themeColor="text1"/>
                <w:sz w:val="20"/>
                <w:szCs w:val="20"/>
              </w:rPr>
              <w:t>Launch five new interdisciplinary programs focused on sustainability and technology.</w:t>
            </w:r>
          </w:p>
          <w:p w14:paraId="6902D0AF" w14:textId="49F24E2C" w:rsidR="00D315A9" w:rsidRPr="007B0253" w:rsidRDefault="007B0253" w:rsidP="007B0253">
            <w:pPr>
              <w:pStyle w:val="ListParagraph"/>
              <w:numPr>
                <w:ilvl w:val="0"/>
                <w:numId w:val="3"/>
              </w:numPr>
              <w:rPr>
                <w:rFonts w:ascii="Century Gothic" w:eastAsia="Times New Roman" w:hAnsi="Century Gothic" w:cs="Times New Roman"/>
                <w:color w:val="000000" w:themeColor="text1"/>
                <w:sz w:val="20"/>
                <w:szCs w:val="20"/>
              </w:rPr>
            </w:pPr>
            <w:r w:rsidRPr="007B0253">
              <w:rPr>
                <w:rFonts w:ascii="Century Gothic" w:eastAsia="Times New Roman" w:hAnsi="Century Gothic" w:cs="Times New Roman"/>
                <w:color w:val="000000" w:themeColor="text1"/>
                <w:sz w:val="20"/>
                <w:szCs w:val="20"/>
              </w:rPr>
              <w:t>Expand community service initiatives to involve 75% of the student body by the end of the year.</w:t>
            </w:r>
          </w:p>
        </w:tc>
      </w:tr>
      <w:tr w:rsidR="004F45A8" w:rsidRPr="004F45A8" w14:paraId="1717C8EF" w14:textId="77777777" w:rsidTr="008F7A0B">
        <w:trPr>
          <w:trHeight w:val="1008"/>
        </w:trPr>
        <w:tc>
          <w:tcPr>
            <w:tcW w:w="3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0101D057"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MEASUREMENTS OF SUCCESS</w:t>
            </w:r>
            <w:r w:rsidRPr="008F7A0B">
              <w:rPr>
                <w:rFonts w:ascii="Century Gothic" w:eastAsia="Times New Roman" w:hAnsi="Century Gothic" w:cs="Times New Roman"/>
                <w:color w:val="595959" w:themeColor="text1" w:themeTint="A6"/>
                <w:sz w:val="20"/>
                <w:szCs w:val="20"/>
              </w:rPr>
              <w:t xml:space="preserve"> - what benchmarks will be used as indicators of success</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D5BBFC3" w14:textId="641D93AE" w:rsidR="007B0253" w:rsidRPr="007B0253" w:rsidRDefault="007B0253" w:rsidP="007B0253">
            <w:pPr>
              <w:pStyle w:val="ListParagraph"/>
              <w:numPr>
                <w:ilvl w:val="0"/>
                <w:numId w:val="4"/>
              </w:numPr>
              <w:rPr>
                <w:rFonts w:ascii="Century Gothic" w:eastAsia="Times New Roman" w:hAnsi="Century Gothic" w:cs="Times New Roman"/>
                <w:color w:val="000000" w:themeColor="text1"/>
                <w:sz w:val="20"/>
                <w:szCs w:val="20"/>
              </w:rPr>
            </w:pPr>
            <w:r w:rsidRPr="007B0253">
              <w:rPr>
                <w:rFonts w:ascii="Century Gothic" w:eastAsia="Times New Roman" w:hAnsi="Century Gothic" w:cs="Times New Roman"/>
                <w:color w:val="000000" w:themeColor="text1"/>
                <w:sz w:val="20"/>
                <w:szCs w:val="20"/>
              </w:rPr>
              <w:t>Tracking progress towards carbon neutrality through annual sustainability reports.</w:t>
            </w:r>
          </w:p>
          <w:p w14:paraId="33D87767" w14:textId="77777777" w:rsidR="007B0253" w:rsidRPr="007B0253" w:rsidRDefault="007B0253" w:rsidP="007B0253">
            <w:pPr>
              <w:pStyle w:val="ListParagraph"/>
              <w:numPr>
                <w:ilvl w:val="0"/>
                <w:numId w:val="4"/>
              </w:numPr>
              <w:rPr>
                <w:rFonts w:ascii="Century Gothic" w:eastAsia="Times New Roman" w:hAnsi="Century Gothic" w:cs="Times New Roman"/>
                <w:color w:val="000000" w:themeColor="text1"/>
                <w:sz w:val="20"/>
                <w:szCs w:val="20"/>
              </w:rPr>
            </w:pPr>
            <w:r w:rsidRPr="007B0253">
              <w:rPr>
                <w:rFonts w:ascii="Century Gothic" w:eastAsia="Times New Roman" w:hAnsi="Century Gothic" w:cs="Times New Roman"/>
                <w:color w:val="000000" w:themeColor="text1"/>
                <w:sz w:val="20"/>
                <w:szCs w:val="20"/>
              </w:rPr>
              <w:t>Monitoring research funding levels and the impact of research activities.</w:t>
            </w:r>
          </w:p>
          <w:p w14:paraId="3DA2515A" w14:textId="126982E9" w:rsidR="00D315A9" w:rsidRPr="007B0253" w:rsidRDefault="007B0253" w:rsidP="007B0253">
            <w:pPr>
              <w:pStyle w:val="ListParagraph"/>
              <w:numPr>
                <w:ilvl w:val="0"/>
                <w:numId w:val="4"/>
              </w:numPr>
              <w:rPr>
                <w:rFonts w:ascii="Century Gothic" w:eastAsia="Times New Roman" w:hAnsi="Century Gothic" w:cs="Times New Roman"/>
                <w:color w:val="000000" w:themeColor="text1"/>
                <w:sz w:val="20"/>
                <w:szCs w:val="20"/>
              </w:rPr>
            </w:pPr>
            <w:r w:rsidRPr="007B0253">
              <w:rPr>
                <w:rFonts w:ascii="Century Gothic" w:eastAsia="Times New Roman" w:hAnsi="Century Gothic" w:cs="Times New Roman"/>
                <w:color w:val="000000" w:themeColor="text1"/>
                <w:sz w:val="20"/>
                <w:szCs w:val="20"/>
              </w:rPr>
              <w:t>Assessing student retention efforts through enrollment data and student surveys.</w:t>
            </w:r>
          </w:p>
        </w:tc>
      </w:tr>
      <w:tr w:rsidR="00D315A9" w:rsidRPr="00E94F29" w14:paraId="45DDED26" w14:textId="77777777" w:rsidTr="008F7A0B">
        <w:trPr>
          <w:trHeight w:val="162"/>
        </w:trPr>
        <w:tc>
          <w:tcPr>
            <w:tcW w:w="3269" w:type="dxa"/>
            <w:tcBorders>
              <w:top w:val="single" w:sz="4" w:space="0" w:color="BFBFBF" w:themeColor="background1" w:themeShade="BF"/>
              <w:left w:val="nil"/>
              <w:bottom w:val="single" w:sz="4" w:space="0" w:color="BFBFBF" w:themeColor="background1" w:themeShade="BF"/>
              <w:right w:val="nil"/>
            </w:tcBorders>
            <w:shd w:val="clear" w:color="auto" w:fill="auto"/>
            <w:vAlign w:val="bottom"/>
            <w:hideMark/>
          </w:tcPr>
          <w:p w14:paraId="06843299" w14:textId="77777777" w:rsidR="00D315A9" w:rsidRPr="00E94F29" w:rsidRDefault="00D315A9" w:rsidP="00D315A9">
            <w:pPr>
              <w:rPr>
                <w:rFonts w:ascii="Century Gothic" w:eastAsia="Times New Roman" w:hAnsi="Century Gothic" w:cs="Times New Roman"/>
                <w:color w:val="000000"/>
                <w:sz w:val="20"/>
                <w:szCs w:val="20"/>
              </w:rPr>
            </w:pPr>
          </w:p>
        </w:tc>
        <w:tc>
          <w:tcPr>
            <w:tcW w:w="10856"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1895CCC9" w14:textId="77777777" w:rsidR="00D315A9" w:rsidRPr="00E94F29" w:rsidRDefault="00D315A9" w:rsidP="00E25329">
            <w:pPr>
              <w:rPr>
                <w:rFonts w:ascii="Century Gothic" w:eastAsia="Times New Roman" w:hAnsi="Century Gothic" w:cs="Times New Roman"/>
                <w:sz w:val="20"/>
                <w:szCs w:val="20"/>
              </w:rPr>
            </w:pPr>
          </w:p>
        </w:tc>
      </w:tr>
      <w:tr w:rsidR="00D315A9" w:rsidRPr="00E94F29" w14:paraId="34F61F8F" w14:textId="77777777" w:rsidTr="008F7A0B">
        <w:trPr>
          <w:trHeight w:val="480"/>
        </w:trPr>
        <w:tc>
          <w:tcPr>
            <w:tcW w:w="141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E74B5" w:themeFill="accent5" w:themeFillShade="BF"/>
            <w:vAlign w:val="center"/>
            <w:hideMark/>
          </w:tcPr>
          <w:p w14:paraId="6DDF9222" w14:textId="77777777" w:rsidR="00D315A9" w:rsidRPr="008F7A0B" w:rsidRDefault="00D315A9" w:rsidP="0025175F">
            <w:pPr>
              <w:rPr>
                <w:rFonts w:ascii="Century Gothic" w:eastAsia="Times New Roman" w:hAnsi="Century Gothic" w:cs="Times New Roman"/>
                <w:color w:val="FFFFFF" w:themeColor="background1"/>
                <w:sz w:val="28"/>
                <w:szCs w:val="28"/>
              </w:rPr>
            </w:pPr>
            <w:r w:rsidRPr="008F7A0B">
              <w:rPr>
                <w:rFonts w:ascii="Century Gothic" w:eastAsia="Times New Roman" w:hAnsi="Century Gothic" w:cs="Times New Roman"/>
                <w:color w:val="FFFFFF" w:themeColor="background1"/>
                <w:sz w:val="28"/>
                <w:szCs w:val="28"/>
              </w:rPr>
              <w:t>STRATEGY</w:t>
            </w:r>
          </w:p>
        </w:tc>
      </w:tr>
      <w:tr w:rsidR="004F45A8" w:rsidRPr="004F45A8" w14:paraId="375EBA28" w14:textId="77777777" w:rsidTr="00B411DC">
        <w:trPr>
          <w:trHeight w:val="908"/>
        </w:trPr>
        <w:tc>
          <w:tcPr>
            <w:tcW w:w="3269" w:type="dxa"/>
            <w:tcBorders>
              <w:top w:val="nil"/>
              <w:left w:val="single" w:sz="4" w:space="0" w:color="BFBFBF"/>
              <w:bottom w:val="single" w:sz="4" w:space="0" w:color="BFBFBF"/>
              <w:right w:val="single" w:sz="4" w:space="0" w:color="BFBFBF" w:themeColor="background1" w:themeShade="BF"/>
            </w:tcBorders>
            <w:shd w:val="clear" w:color="auto" w:fill="DEEAF6" w:themeFill="accent5" w:themeFillTint="33"/>
            <w:vAlign w:val="center"/>
            <w:hideMark/>
          </w:tcPr>
          <w:p w14:paraId="61257881"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RESOURCE ASSESSMENT</w:t>
            </w:r>
            <w:r w:rsidRPr="008F7A0B">
              <w:rPr>
                <w:rFonts w:ascii="Century Gothic" w:eastAsia="Times New Roman" w:hAnsi="Century Gothic" w:cs="Times New Roman"/>
                <w:color w:val="595959" w:themeColor="text1" w:themeTint="A6"/>
                <w:sz w:val="20"/>
                <w:szCs w:val="20"/>
              </w:rPr>
              <w:t xml:space="preserve"> - infrastructure required to realize vision</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8CD89B" w14:textId="6FFD4DFC" w:rsidR="00D315A9" w:rsidRPr="007753F0" w:rsidRDefault="00225E8E" w:rsidP="007C4648">
            <w:pPr>
              <w:rPr>
                <w:rFonts w:ascii="Century Gothic" w:eastAsia="Times New Roman" w:hAnsi="Century Gothic" w:cs="Times New Roman"/>
                <w:color w:val="000000" w:themeColor="text1"/>
                <w:sz w:val="20"/>
                <w:szCs w:val="20"/>
              </w:rPr>
            </w:pPr>
            <w:r w:rsidRPr="007753F0">
              <w:rPr>
                <w:rFonts w:ascii="Century Gothic" w:eastAsia="Times New Roman" w:hAnsi="Century Gothic" w:cs="Times New Roman"/>
                <w:color w:val="000000" w:themeColor="text1"/>
                <w:sz w:val="20"/>
                <w:szCs w:val="20"/>
              </w:rPr>
              <w:t>Comprehensive evaluation of financial, human, and physical resources to support strategic initiatives, identifying areas for reallocation or investment to meet strategic goals.</w:t>
            </w:r>
          </w:p>
        </w:tc>
      </w:tr>
      <w:tr w:rsidR="004F45A8" w:rsidRPr="004F45A8" w14:paraId="6B246EBB" w14:textId="77777777" w:rsidTr="008F7A0B">
        <w:trPr>
          <w:trHeight w:val="1008"/>
        </w:trPr>
        <w:tc>
          <w:tcPr>
            <w:tcW w:w="3269" w:type="dxa"/>
            <w:tcBorders>
              <w:top w:val="nil"/>
              <w:left w:val="single" w:sz="4" w:space="0" w:color="BFBFBF"/>
              <w:bottom w:val="single" w:sz="4" w:space="0" w:color="BFBFBF"/>
              <w:right w:val="single" w:sz="4" w:space="0" w:color="BFBFBF" w:themeColor="background1" w:themeShade="BF"/>
            </w:tcBorders>
            <w:shd w:val="clear" w:color="auto" w:fill="DEEAF6" w:themeFill="accent5" w:themeFillTint="33"/>
            <w:vAlign w:val="center"/>
            <w:hideMark/>
          </w:tcPr>
          <w:p w14:paraId="48185025"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 xml:space="preserve">IMPLEMENTATION </w:t>
            </w:r>
            <w:r w:rsidR="00EF3E3A" w:rsidRPr="008F7A0B">
              <w:rPr>
                <w:rFonts w:ascii="Century Gothic" w:eastAsia="Times New Roman" w:hAnsi="Century Gothic" w:cs="Times New Roman"/>
                <w:color w:val="595959" w:themeColor="text1" w:themeTint="A6"/>
                <w:sz w:val="20"/>
                <w:szCs w:val="20"/>
              </w:rPr>
              <w:t>- p</w:t>
            </w:r>
            <w:r w:rsidRPr="008F7A0B">
              <w:rPr>
                <w:rFonts w:ascii="Century Gothic" w:eastAsia="Times New Roman" w:hAnsi="Century Gothic" w:cs="Times New Roman"/>
                <w:color w:val="595959" w:themeColor="text1" w:themeTint="A6"/>
                <w:sz w:val="20"/>
                <w:szCs w:val="20"/>
              </w:rPr>
              <w:t>lan what will be done along with completion deadlines</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7C77D72" w14:textId="0967D905" w:rsidR="00D315A9" w:rsidRPr="007753F0" w:rsidRDefault="00225E8E" w:rsidP="007C4648">
            <w:pPr>
              <w:rPr>
                <w:rFonts w:ascii="Century Gothic" w:eastAsia="Times New Roman" w:hAnsi="Century Gothic" w:cs="Times New Roman"/>
                <w:color w:val="000000" w:themeColor="text1"/>
                <w:sz w:val="20"/>
                <w:szCs w:val="20"/>
              </w:rPr>
            </w:pPr>
            <w:r w:rsidRPr="007753F0">
              <w:rPr>
                <w:rFonts w:ascii="Century Gothic" w:eastAsia="Times New Roman" w:hAnsi="Century Gothic" w:cs="Times New Roman"/>
                <w:color w:val="000000" w:themeColor="text1"/>
                <w:sz w:val="20"/>
                <w:szCs w:val="20"/>
              </w:rPr>
              <w:t>Developing detailed action plans for each strategic initiative, including timelines, responsible parties, and required resources. Emphasizing flexibility and adaptability to address unforeseen challenges.</w:t>
            </w:r>
          </w:p>
        </w:tc>
      </w:tr>
      <w:tr w:rsidR="004F45A8" w:rsidRPr="004F45A8" w14:paraId="79DC7983" w14:textId="77777777" w:rsidTr="008F7A0B">
        <w:trPr>
          <w:trHeight w:val="1008"/>
        </w:trPr>
        <w:tc>
          <w:tcPr>
            <w:tcW w:w="3269" w:type="dxa"/>
            <w:tcBorders>
              <w:top w:val="nil"/>
              <w:left w:val="single" w:sz="4" w:space="0" w:color="BFBFBF"/>
              <w:bottom w:val="single" w:sz="4" w:space="0" w:color="BFBFBF"/>
              <w:right w:val="single" w:sz="4" w:space="0" w:color="BFBFBF" w:themeColor="background1" w:themeShade="BF"/>
            </w:tcBorders>
            <w:shd w:val="clear" w:color="auto" w:fill="DEEAF6" w:themeFill="accent5" w:themeFillTint="33"/>
            <w:vAlign w:val="center"/>
            <w:hideMark/>
          </w:tcPr>
          <w:p w14:paraId="6FB8E07C"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 xml:space="preserve">DISSEMINATION </w:t>
            </w:r>
            <w:r w:rsidRPr="008F7A0B">
              <w:rPr>
                <w:rFonts w:ascii="Century Gothic" w:eastAsia="Times New Roman" w:hAnsi="Century Gothic" w:cs="Times New Roman"/>
                <w:color w:val="595959" w:themeColor="text1" w:themeTint="A6"/>
                <w:sz w:val="20"/>
                <w:szCs w:val="20"/>
              </w:rPr>
              <w:t>- how the plan will be announced / assigned and to whom</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288EC43" w14:textId="723C2BC3" w:rsidR="00D315A9" w:rsidRPr="007753F0" w:rsidRDefault="00225E8E" w:rsidP="007C4648">
            <w:pPr>
              <w:rPr>
                <w:rFonts w:ascii="Century Gothic" w:eastAsia="Times New Roman" w:hAnsi="Century Gothic" w:cs="Times New Roman"/>
                <w:color w:val="000000" w:themeColor="text1"/>
                <w:sz w:val="20"/>
                <w:szCs w:val="20"/>
              </w:rPr>
            </w:pPr>
            <w:r w:rsidRPr="007753F0">
              <w:rPr>
                <w:rFonts w:ascii="Century Gothic" w:eastAsia="Times New Roman" w:hAnsi="Century Gothic" w:cs="Times New Roman"/>
                <w:color w:val="000000" w:themeColor="text1"/>
                <w:sz w:val="20"/>
                <w:szCs w:val="20"/>
              </w:rPr>
              <w:t>Communicating the strategic plan to all university stakeholders through multiple channels, ensuring transparency, and fostering a sense of shared purpose and commitment.</w:t>
            </w:r>
          </w:p>
        </w:tc>
      </w:tr>
      <w:tr w:rsidR="007753F0" w:rsidRPr="004F45A8" w14:paraId="7E929D61" w14:textId="77777777" w:rsidTr="008F7A0B">
        <w:trPr>
          <w:trHeight w:val="1008"/>
        </w:trPr>
        <w:tc>
          <w:tcPr>
            <w:tcW w:w="3269" w:type="dxa"/>
            <w:tcBorders>
              <w:top w:val="nil"/>
              <w:left w:val="single" w:sz="4" w:space="0" w:color="BFBFBF"/>
              <w:bottom w:val="single" w:sz="4" w:space="0" w:color="BFBFBF"/>
              <w:right w:val="single" w:sz="4" w:space="0" w:color="BFBFBF" w:themeColor="background1" w:themeShade="BF"/>
            </w:tcBorders>
            <w:shd w:val="clear" w:color="auto" w:fill="DEEAF6" w:themeFill="accent5" w:themeFillTint="33"/>
            <w:vAlign w:val="center"/>
          </w:tcPr>
          <w:p w14:paraId="17CF1BAF" w14:textId="18E04C25" w:rsidR="007753F0" w:rsidRPr="008F7A0B" w:rsidRDefault="007753F0" w:rsidP="007753F0">
            <w:pPr>
              <w:rPr>
                <w:rFonts w:ascii="Century Gothic" w:eastAsia="Times New Roman" w:hAnsi="Century Gothic" w:cs="Times New Roman"/>
                <w:b/>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PROGRESS ASSESSMENT PLAN</w:t>
            </w:r>
            <w:r w:rsidRPr="008F7A0B">
              <w:rPr>
                <w:rFonts w:ascii="Century Gothic" w:eastAsia="Times New Roman" w:hAnsi="Century Gothic" w:cs="Times New Roman"/>
                <w:color w:val="595959" w:themeColor="text1" w:themeTint="A6"/>
                <w:sz w:val="20"/>
                <w:szCs w:val="20"/>
              </w:rPr>
              <w:t xml:space="preserve"> - how we will oversee progress, monitor success, and implement revisions</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65C710" w14:textId="6FD5E149" w:rsidR="007753F0" w:rsidRPr="007753F0" w:rsidRDefault="007753F0" w:rsidP="007753F0">
            <w:pPr>
              <w:rPr>
                <w:rFonts w:ascii="Century Gothic" w:eastAsia="Times New Roman" w:hAnsi="Century Gothic" w:cs="Times New Roman"/>
                <w:color w:val="000000" w:themeColor="text1"/>
                <w:sz w:val="20"/>
                <w:szCs w:val="20"/>
              </w:rPr>
            </w:pPr>
            <w:r w:rsidRPr="007753F0">
              <w:rPr>
                <w:rFonts w:ascii="Century Gothic" w:eastAsia="Times New Roman" w:hAnsi="Century Gothic" w:cs="Times New Roman"/>
                <w:color w:val="000000" w:themeColor="text1"/>
                <w:sz w:val="20"/>
                <w:szCs w:val="20"/>
              </w:rPr>
              <w:t>Establishing a robust framework for regularly reviewing and assessing the progress of strategic initiatives, including quarterly reviews with stakeholders and annual progress reports to the university community.</w:t>
            </w:r>
          </w:p>
        </w:tc>
      </w:tr>
      <w:tr w:rsidR="004F45A8" w:rsidRPr="004F45A8" w14:paraId="1CBE639D" w14:textId="77777777" w:rsidTr="00B411DC">
        <w:trPr>
          <w:trHeight w:val="620"/>
        </w:trPr>
        <w:tc>
          <w:tcPr>
            <w:tcW w:w="3269" w:type="dxa"/>
            <w:tcBorders>
              <w:top w:val="nil"/>
              <w:left w:val="single" w:sz="4" w:space="0" w:color="BFBFBF"/>
              <w:bottom w:val="single" w:sz="4" w:space="0" w:color="BFBFBF"/>
              <w:right w:val="single" w:sz="4" w:space="0" w:color="BFBFBF" w:themeColor="background1" w:themeShade="BF"/>
            </w:tcBorders>
            <w:shd w:val="clear" w:color="auto" w:fill="DEEAF6" w:themeFill="accent5" w:themeFillTint="33"/>
            <w:vAlign w:val="center"/>
            <w:hideMark/>
          </w:tcPr>
          <w:p w14:paraId="1A2E991E" w14:textId="58979D27" w:rsidR="00D315A9" w:rsidRPr="008F7A0B" w:rsidRDefault="007753F0" w:rsidP="00E25329">
            <w:pPr>
              <w:rPr>
                <w:rFonts w:ascii="Century Gothic" w:eastAsia="Times New Roman" w:hAnsi="Century Gothic" w:cs="Times New Roman"/>
                <w:color w:val="595959" w:themeColor="text1" w:themeTint="A6"/>
                <w:sz w:val="20"/>
                <w:szCs w:val="20"/>
              </w:rPr>
            </w:pPr>
            <w:r>
              <w:rPr>
                <w:rFonts w:ascii="Century Gothic" w:eastAsia="Times New Roman" w:hAnsi="Century Gothic" w:cs="Times New Roman"/>
                <w:b/>
                <w:color w:val="595959" w:themeColor="text1" w:themeTint="A6"/>
                <w:sz w:val="20"/>
                <w:szCs w:val="20"/>
              </w:rPr>
              <w:t>TIMELINE</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9E7CA13" w14:textId="77777777" w:rsidR="00B411DC" w:rsidRPr="00B411DC" w:rsidRDefault="00B411DC" w:rsidP="00B411DC">
            <w:pPr>
              <w:rPr>
                <w:rFonts w:ascii="Century Gothic" w:eastAsia="Times New Roman" w:hAnsi="Century Gothic" w:cs="Times New Roman"/>
                <w:color w:val="000000" w:themeColor="text1"/>
                <w:sz w:val="20"/>
                <w:szCs w:val="20"/>
              </w:rPr>
            </w:pPr>
            <w:r w:rsidRPr="00B411DC">
              <w:rPr>
                <w:rFonts w:ascii="Century Gothic" w:eastAsia="Times New Roman" w:hAnsi="Century Gothic" w:cs="Times New Roman"/>
                <w:color w:val="000000" w:themeColor="text1"/>
                <w:sz w:val="20"/>
                <w:szCs w:val="20"/>
              </w:rPr>
              <w:t>Q1: Launch a campus-wide sustainability assessment and initiate the first phase of carbon neutrality projects.</w:t>
            </w:r>
          </w:p>
          <w:p w14:paraId="2C401FAF" w14:textId="77777777" w:rsidR="00B411DC" w:rsidRPr="00B411DC" w:rsidRDefault="00B411DC" w:rsidP="00B411DC">
            <w:pPr>
              <w:rPr>
                <w:rFonts w:ascii="Century Gothic" w:eastAsia="Times New Roman" w:hAnsi="Century Gothic" w:cs="Times New Roman"/>
                <w:color w:val="000000" w:themeColor="text1"/>
                <w:sz w:val="20"/>
                <w:szCs w:val="20"/>
              </w:rPr>
            </w:pPr>
            <w:r w:rsidRPr="00B411DC">
              <w:rPr>
                <w:rFonts w:ascii="Century Gothic" w:eastAsia="Times New Roman" w:hAnsi="Century Gothic" w:cs="Times New Roman"/>
                <w:color w:val="000000" w:themeColor="text1"/>
                <w:sz w:val="20"/>
                <w:szCs w:val="20"/>
              </w:rPr>
              <w:t>Q2: Introduce new interdisciplinary programs and begin the development of international partnership agreements.</w:t>
            </w:r>
          </w:p>
          <w:p w14:paraId="330C3BD1" w14:textId="77777777" w:rsidR="00B411DC" w:rsidRPr="00B411DC" w:rsidRDefault="00B411DC" w:rsidP="00B411DC">
            <w:pPr>
              <w:rPr>
                <w:rFonts w:ascii="Century Gothic" w:eastAsia="Times New Roman" w:hAnsi="Century Gothic" w:cs="Times New Roman"/>
                <w:color w:val="000000" w:themeColor="text1"/>
                <w:sz w:val="20"/>
                <w:szCs w:val="20"/>
              </w:rPr>
            </w:pPr>
            <w:r w:rsidRPr="00B411DC">
              <w:rPr>
                <w:rFonts w:ascii="Century Gothic" w:eastAsia="Times New Roman" w:hAnsi="Century Gothic" w:cs="Times New Roman"/>
                <w:color w:val="000000" w:themeColor="text1"/>
                <w:sz w:val="20"/>
                <w:szCs w:val="20"/>
              </w:rPr>
              <w:t>Q3: Implement targeted interventions to improve student retention and expand community service programs.</w:t>
            </w:r>
          </w:p>
          <w:p w14:paraId="08B4D790" w14:textId="775F8016" w:rsidR="00D315A9" w:rsidRPr="007753F0" w:rsidRDefault="00B411DC" w:rsidP="00B411DC">
            <w:pPr>
              <w:rPr>
                <w:rFonts w:ascii="Century Gothic" w:eastAsia="Times New Roman" w:hAnsi="Century Gothic" w:cs="Times New Roman"/>
                <w:color w:val="000000" w:themeColor="text1"/>
                <w:sz w:val="20"/>
                <w:szCs w:val="20"/>
              </w:rPr>
            </w:pPr>
            <w:r w:rsidRPr="00B411DC">
              <w:rPr>
                <w:rFonts w:ascii="Century Gothic" w:eastAsia="Times New Roman" w:hAnsi="Century Gothic" w:cs="Times New Roman"/>
                <w:color w:val="000000" w:themeColor="text1"/>
                <w:sz w:val="20"/>
                <w:szCs w:val="20"/>
              </w:rPr>
              <w:t>Q4: Conduct the first annual progress review of the strategic plan, adjust strategies as needed, and celebrate early successes in sustainability and global engagement initiatives.</w:t>
            </w:r>
          </w:p>
        </w:tc>
      </w:tr>
    </w:tbl>
    <w:p w14:paraId="55DAA1FB" w14:textId="77777777" w:rsidR="0025175F" w:rsidRDefault="0025175F" w:rsidP="00DB2412"/>
    <w:p w14:paraId="3F850FAC" w14:textId="77777777" w:rsidR="0025175F" w:rsidRPr="004054B7" w:rsidRDefault="0025175F" w:rsidP="0025175F">
      <w:pPr>
        <w:rPr>
          <w:rFonts w:ascii="Century Gothic" w:hAnsi="Century Gothic" w:cs="Arial"/>
          <w:b/>
          <w:noProof/>
          <w:color w:val="808080" w:themeColor="background1" w:themeShade="80"/>
          <w:szCs w:val="36"/>
        </w:rPr>
      </w:pPr>
    </w:p>
    <w:tbl>
      <w:tblPr>
        <w:tblStyle w:val="TableGrid"/>
        <w:tblW w:w="139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950"/>
      </w:tblGrid>
      <w:tr w:rsidR="0025175F" w:rsidRPr="00FF18F5" w14:paraId="1BAA2093" w14:textId="77777777" w:rsidTr="008F7A0B">
        <w:trPr>
          <w:trHeight w:val="2826"/>
        </w:trPr>
        <w:tc>
          <w:tcPr>
            <w:tcW w:w="13950" w:type="dxa"/>
          </w:tcPr>
          <w:p w14:paraId="6EB70C21" w14:textId="77777777" w:rsidR="0025175F" w:rsidRPr="00FF18F5" w:rsidRDefault="0025175F" w:rsidP="00EF6034">
            <w:pPr>
              <w:jc w:val="center"/>
              <w:rPr>
                <w:rFonts w:ascii="Century Gothic" w:hAnsi="Century Gothic" w:cs="Arial"/>
                <w:b/>
                <w:sz w:val="20"/>
                <w:szCs w:val="20"/>
              </w:rPr>
            </w:pPr>
            <w:r w:rsidRPr="00FF18F5">
              <w:rPr>
                <w:rFonts w:ascii="Century Gothic" w:hAnsi="Century Gothic" w:cs="Arial"/>
                <w:b/>
                <w:sz w:val="20"/>
                <w:szCs w:val="20"/>
              </w:rPr>
              <w:t>DISCLAIMER</w:t>
            </w:r>
          </w:p>
          <w:p w14:paraId="7F59353C" w14:textId="77777777" w:rsidR="0025175F" w:rsidRPr="00FF18F5" w:rsidRDefault="0025175F" w:rsidP="00EF6034">
            <w:pPr>
              <w:rPr>
                <w:rFonts w:ascii="Century Gothic" w:hAnsi="Century Gothic" w:cs="Arial"/>
                <w:szCs w:val="20"/>
              </w:rPr>
            </w:pPr>
          </w:p>
          <w:p w14:paraId="1C5C4AB1" w14:textId="77777777" w:rsidR="0025175F" w:rsidRPr="00FF18F5" w:rsidRDefault="0025175F" w:rsidP="00EF6034">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B06AB0" w14:textId="77777777" w:rsidR="0025175F" w:rsidRPr="00CC174F" w:rsidRDefault="0025175F" w:rsidP="0025175F">
      <w:pPr>
        <w:rPr>
          <w:rFonts w:ascii="Century Gothic" w:hAnsi="Century Gothic"/>
        </w:rPr>
      </w:pPr>
    </w:p>
    <w:p w14:paraId="52F9C01F" w14:textId="77777777" w:rsidR="0025175F" w:rsidRDefault="0025175F" w:rsidP="0025175F">
      <w:pPr>
        <w:rPr>
          <w:rFonts w:ascii="Century Gothic" w:hAnsi="Century Gothic"/>
        </w:rPr>
      </w:pPr>
    </w:p>
    <w:p w14:paraId="524C4B77" w14:textId="77777777" w:rsidR="0025175F" w:rsidRDefault="0025175F" w:rsidP="0025175F">
      <w:pPr>
        <w:rPr>
          <w:rFonts w:ascii="Century Gothic" w:hAnsi="Century Gothic"/>
        </w:rPr>
      </w:pPr>
    </w:p>
    <w:p w14:paraId="53F7E4C7" w14:textId="77777777" w:rsidR="0025175F" w:rsidRDefault="0025175F" w:rsidP="00DB2412"/>
    <w:sectPr w:rsidR="0025175F" w:rsidSect="008F7A0B">
      <w:headerReference w:type="default" r:id="rId9"/>
      <w:pgSz w:w="15840" w:h="12240" w:orient="landscape"/>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D58E" w14:textId="77777777" w:rsidR="00B343E8" w:rsidRDefault="00B343E8" w:rsidP="00DB2412">
      <w:r>
        <w:separator/>
      </w:r>
    </w:p>
  </w:endnote>
  <w:endnote w:type="continuationSeparator" w:id="0">
    <w:p w14:paraId="57FD7D34" w14:textId="77777777" w:rsidR="00B343E8" w:rsidRDefault="00B343E8"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4C4F5" w14:textId="77777777" w:rsidR="00B343E8" w:rsidRDefault="00B343E8" w:rsidP="00DB2412">
      <w:r>
        <w:separator/>
      </w:r>
    </w:p>
  </w:footnote>
  <w:footnote w:type="continuationSeparator" w:id="0">
    <w:p w14:paraId="721D8EAB" w14:textId="77777777" w:rsidR="00B343E8" w:rsidRDefault="00B343E8"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A301" w14:textId="77777777" w:rsidR="00DB2412" w:rsidRDefault="00DB2412"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4100"/>
    <w:multiLevelType w:val="hybridMultilevel"/>
    <w:tmpl w:val="E36C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D4B3E"/>
    <w:multiLevelType w:val="hybridMultilevel"/>
    <w:tmpl w:val="8AA6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B5A75"/>
    <w:multiLevelType w:val="hybridMultilevel"/>
    <w:tmpl w:val="EE62D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11929"/>
    <w:multiLevelType w:val="hybridMultilevel"/>
    <w:tmpl w:val="CF6C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613155">
    <w:abstractNumId w:val="1"/>
  </w:num>
  <w:num w:numId="2" w16cid:durableId="1744520098">
    <w:abstractNumId w:val="2"/>
  </w:num>
  <w:num w:numId="3" w16cid:durableId="1886792079">
    <w:abstractNumId w:val="0"/>
  </w:num>
  <w:num w:numId="4" w16cid:durableId="996302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0B"/>
    <w:rsid w:val="00044078"/>
    <w:rsid w:val="00055227"/>
    <w:rsid w:val="000614F5"/>
    <w:rsid w:val="0011645E"/>
    <w:rsid w:val="001A7FC6"/>
    <w:rsid w:val="00203649"/>
    <w:rsid w:val="00225E8E"/>
    <w:rsid w:val="002436B5"/>
    <w:rsid w:val="00246934"/>
    <w:rsid w:val="0025175F"/>
    <w:rsid w:val="0026759B"/>
    <w:rsid w:val="002A079D"/>
    <w:rsid w:val="002E45D2"/>
    <w:rsid w:val="00311343"/>
    <w:rsid w:val="0035548E"/>
    <w:rsid w:val="00471C74"/>
    <w:rsid w:val="004937B7"/>
    <w:rsid w:val="004F45A8"/>
    <w:rsid w:val="005A4458"/>
    <w:rsid w:val="00663EA6"/>
    <w:rsid w:val="006E6A19"/>
    <w:rsid w:val="007753F0"/>
    <w:rsid w:val="007B0253"/>
    <w:rsid w:val="007C3C3C"/>
    <w:rsid w:val="007C4648"/>
    <w:rsid w:val="007D066D"/>
    <w:rsid w:val="007D603C"/>
    <w:rsid w:val="007F0A36"/>
    <w:rsid w:val="008F7A0B"/>
    <w:rsid w:val="00946F30"/>
    <w:rsid w:val="00AA48E0"/>
    <w:rsid w:val="00AD364F"/>
    <w:rsid w:val="00B343E8"/>
    <w:rsid w:val="00B411DC"/>
    <w:rsid w:val="00BD420D"/>
    <w:rsid w:val="00BE4100"/>
    <w:rsid w:val="00C170EF"/>
    <w:rsid w:val="00C45BF5"/>
    <w:rsid w:val="00D1001E"/>
    <w:rsid w:val="00D315A9"/>
    <w:rsid w:val="00DB2412"/>
    <w:rsid w:val="00DF1DBC"/>
    <w:rsid w:val="00E25329"/>
    <w:rsid w:val="00E94F29"/>
    <w:rsid w:val="00EC41EB"/>
    <w:rsid w:val="00EF3E3A"/>
    <w:rsid w:val="00F0787B"/>
    <w:rsid w:val="00F76C42"/>
    <w:rsid w:val="00FC0555"/>
    <w:rsid w:val="00FC7E01"/>
    <w:rsid w:val="00FD0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E87DF"/>
  <w15:docId w15:val="{C74662ED-E910-4EEA-B853-B222D307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table" w:styleId="TableGrid">
    <w:name w:val="Table Grid"/>
    <w:basedOn w:val="TableNormal"/>
    <w:uiPriority w:val="99"/>
    <w:rsid w:val="002517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EA6"/>
    <w:rPr>
      <w:color w:val="0563C1" w:themeColor="hyperlink"/>
      <w:u w:val="single"/>
    </w:rPr>
  </w:style>
  <w:style w:type="character" w:styleId="UnresolvedMention">
    <w:name w:val="Unresolved Mention"/>
    <w:basedOn w:val="DefaultParagraphFont"/>
    <w:uiPriority w:val="99"/>
    <w:semiHidden/>
    <w:unhideWhenUsed/>
    <w:rsid w:val="00663EA6"/>
    <w:rPr>
      <w:color w:val="808080"/>
      <w:shd w:val="clear" w:color="auto" w:fill="E6E6E6"/>
    </w:rPr>
  </w:style>
  <w:style w:type="paragraph" w:styleId="ListParagraph">
    <w:name w:val="List Paragraph"/>
    <w:basedOn w:val="Normal"/>
    <w:uiPriority w:val="34"/>
    <w:qFormat/>
    <w:rsid w:val="00AD3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83742311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1906522936">
      <w:bodyDiv w:val="1"/>
      <w:marLeft w:val="0"/>
      <w:marRight w:val="0"/>
      <w:marTop w:val="0"/>
      <w:marBottom w:val="0"/>
      <w:divBdr>
        <w:top w:val="none" w:sz="0" w:space="0" w:color="auto"/>
        <w:left w:val="none" w:sz="0" w:space="0" w:color="auto"/>
        <w:bottom w:val="none" w:sz="0" w:space="0" w:color="auto"/>
        <w:right w:val="none" w:sz="0" w:space="0" w:color="auto"/>
      </w:divBdr>
    </w:div>
    <w:div w:id="2057119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043&amp;utm_source=template-word&amp;utm_medium=content&amp;utm_campaign=Sample+University+Strategic+Plan+Outline-word-12043&amp;lpa=Sample+University+Strategic+Plan+Outline+word+120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9-IC-University-Strategic-Plan-Outline-8658-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C:\Users\Bess\OneDrive\Desktop\Free-MS-Word-Strategic-Planning-Templates_Aaron_Bannister\REF\ref9-IC-University-Strategic-Plan-Outline-8658-WORD.dotx</Template>
  <TotalTime>9</TotalTime>
  <Pages>3</Pages>
  <Words>784</Words>
  <Characters>4475</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Allison Okonczak</cp:lastModifiedBy>
  <cp:revision>13</cp:revision>
  <cp:lastPrinted>2018-04-20T22:04:00Z</cp:lastPrinted>
  <dcterms:created xsi:type="dcterms:W3CDTF">2024-03-19T23:21:00Z</dcterms:created>
  <dcterms:modified xsi:type="dcterms:W3CDTF">2024-05-17T14:37:00Z</dcterms:modified>
</cp:coreProperties>
</file>