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46FDD2AE" w:rsidR="00D27BB4" w:rsidRPr="004C6190" w:rsidRDefault="00B5346C" w:rsidP="004C6190">
      <w:pPr>
        <w:spacing w:line="276" w:lineRule="auto"/>
        <w:outlineLvl w:val="0"/>
        <w:rPr>
          <w:rFonts w:ascii="Century Gothic" w:hAnsi="Century Gothic"/>
          <w:bCs/>
          <w:color w:val="000000" w:themeColor="text1"/>
          <w:sz w:val="20"/>
          <w:szCs w:val="20"/>
        </w:rPr>
      </w:pPr>
      <w:r w:rsidRPr="004C6190">
        <w:rPr>
          <w:rFonts w:ascii="Century Gothic" w:hAnsi="Century Gothic"/>
          <w:b/>
          <w:noProof/>
          <w:color w:val="595959" w:themeColor="text1" w:themeTint="A6"/>
          <w:sz w:val="40"/>
          <w:szCs w:val="40"/>
        </w:rPr>
        <w:drawing>
          <wp:anchor distT="0" distB="0" distL="114300" distR="114300" simplePos="0" relativeHeight="251602432" behindDoc="0" locked="0" layoutInCell="1" allowOverlap="1" wp14:anchorId="2EB484F6" wp14:editId="740EAD11">
            <wp:simplePos x="0" y="0"/>
            <wp:positionH relativeFrom="column">
              <wp:posOffset>4150995</wp:posOffset>
            </wp:positionH>
            <wp:positionV relativeFrom="paragraph">
              <wp:posOffset>-28720</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004C6190" w:rsidRPr="004C6190">
        <w:rPr>
          <w:rFonts w:ascii="Century Gothic" w:hAnsi="Century Gothic"/>
          <w:b/>
          <w:noProof/>
          <w:color w:val="595959" w:themeColor="text1" w:themeTint="A6"/>
          <w:sz w:val="40"/>
          <w:szCs w:val="40"/>
        </w:rPr>
        <w:t>EXECUTIVE SUMMARY</w:t>
      </w:r>
      <w:r w:rsidR="00407539" w:rsidRPr="004C6190">
        <w:rPr>
          <w:rFonts w:ascii="Century Gothic" w:hAnsi="Century Gothic"/>
          <w:b/>
          <w:noProof/>
          <w:color w:val="595959" w:themeColor="text1" w:themeTint="A6"/>
          <w:sz w:val="40"/>
          <w:szCs w:val="40"/>
        </w:rPr>
        <w:t xml:space="preserve"> </w:t>
      </w:r>
      <w:r w:rsidR="004C6190">
        <w:rPr>
          <w:rFonts w:ascii="Century Gothic" w:hAnsi="Century Gothic"/>
          <w:b/>
          <w:noProof/>
          <w:color w:val="595959" w:themeColor="text1" w:themeTint="A6"/>
          <w:sz w:val="40"/>
          <w:szCs w:val="40"/>
        </w:rPr>
        <w:t>– EXAMPLE</w:t>
      </w:r>
      <w:r w:rsidR="000906FA" w:rsidRPr="004C6190">
        <w:rPr>
          <w:rFonts w:ascii="Century Gothic" w:hAnsi="Century Gothic"/>
          <w:b/>
          <w:noProof/>
          <w:color w:val="595959" w:themeColor="text1" w:themeTint="A6"/>
          <w:sz w:val="40"/>
          <w:szCs w:val="40"/>
        </w:rPr>
        <w:br/>
      </w:r>
    </w:p>
    <w:p w14:paraId="3AB46B6D" w14:textId="012FA930" w:rsidR="004C6190" w:rsidRPr="001A6530" w:rsidRDefault="004C6190" w:rsidP="004C6190">
      <w:pPr>
        <w:spacing w:line="480" w:lineRule="auto"/>
        <w:outlineLvl w:val="0"/>
        <w:rPr>
          <w:rFonts w:ascii="Century Gothic" w:hAnsi="Century Gothic"/>
          <w:bCs/>
          <w:color w:val="1F4E79" w:themeColor="accent5" w:themeShade="80"/>
          <w:sz w:val="40"/>
          <w:szCs w:val="40"/>
        </w:rPr>
      </w:pPr>
      <w:r w:rsidRPr="001A6530">
        <w:rPr>
          <w:rFonts w:ascii="Century Gothic" w:hAnsi="Century Gothic"/>
          <w:bCs/>
          <w:color w:val="1F4E79" w:themeColor="accent5" w:themeShade="80"/>
          <w:sz w:val="40"/>
          <w:szCs w:val="40"/>
        </w:rPr>
        <w:t>EXECUTIVE SUMMARY</w:t>
      </w:r>
    </w:p>
    <w:p w14:paraId="27412112" w14:textId="0F6FF965" w:rsidR="004C6190" w:rsidRPr="004C6190" w:rsidRDefault="004C6190" w:rsidP="004C6190">
      <w:pPr>
        <w:pStyle w:val="CompanyProductProjectTitle"/>
      </w:pPr>
      <w:r w:rsidRPr="004C6190">
        <w:t>Quantum Innovate Tech</w:t>
      </w:r>
    </w:p>
    <w:p w14:paraId="55FEB990" w14:textId="4D57D771" w:rsidR="004C6190" w:rsidRDefault="00F26FED" w:rsidP="00DA39BD">
      <w:pPr>
        <w:pStyle w:val="SectionHeading"/>
      </w:pPr>
      <w:r>
        <w:rPr>
          <w:bCs w:val="0"/>
          <w:noProof/>
        </w:rPr>
        <mc:AlternateContent>
          <mc:Choice Requires="wps">
            <w:drawing>
              <wp:anchor distT="0" distB="0" distL="114300" distR="114300" simplePos="0" relativeHeight="251672576" behindDoc="0" locked="0" layoutInCell="1" allowOverlap="1" wp14:anchorId="3A7DAE6C" wp14:editId="26B438CF">
                <wp:simplePos x="0" y="0"/>
                <wp:positionH relativeFrom="column">
                  <wp:posOffset>2073130</wp:posOffset>
                </wp:positionH>
                <wp:positionV relativeFrom="paragraph">
                  <wp:posOffset>295275</wp:posOffset>
                </wp:positionV>
                <wp:extent cx="4846320" cy="274320"/>
                <wp:effectExtent l="0" t="0" r="5080" b="5080"/>
                <wp:wrapNone/>
                <wp:docPr id="956577941"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074EAD" w14:textId="77777777" w:rsidR="004C6190" w:rsidRPr="00F26FED" w:rsidRDefault="004C6190" w:rsidP="00F26FED">
                            <w:pPr>
                              <w:jc w:val="right"/>
                              <w:rPr>
                                <w:color w:val="000000" w:themeColor="text1"/>
                                <w:sz w:val="18"/>
                                <w:szCs w:val="18"/>
                              </w:rPr>
                            </w:pPr>
                            <w:r w:rsidRPr="00F26FED">
                              <w:rPr>
                                <w:rFonts w:ascii="Century Gothic" w:hAnsi="Century Gothic"/>
                                <w:bCs/>
                                <w:color w:val="000000" w:themeColor="text1"/>
                                <w:sz w:val="18"/>
                                <w:szCs w:val="18"/>
                              </w:rPr>
                              <w:t>Clearly state the problem or challenge the company, product, or project addresses.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DAE6C" id="Rectangle 1" o:spid="_x0000_s1026" style="position:absolute;margin-left:163.25pt;margin-top:23.25pt;width:381.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OUqgIAAN8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" fillcolor="white [3212]" stroked="f" strokeweight="2pt">
                <v:fill color2="#dff5f8" angle="90" focus="100%" type="gradient">
                  <o:fill v:ext="view" type="gradientUnscaled"/>
                </v:fill>
                <v:textbox inset="0,0,,0">
                  <w:txbxContent>
                    <w:p w14:paraId="36074EAD" w14:textId="77777777" w:rsidR="004C6190" w:rsidRPr="00F26FED" w:rsidRDefault="004C6190" w:rsidP="00F26FED">
                      <w:pPr>
                        <w:jc w:val="right"/>
                        <w:rPr>
                          <w:color w:val="000000" w:themeColor="text1"/>
                          <w:sz w:val="18"/>
                          <w:szCs w:val="18"/>
                        </w:rPr>
                      </w:pPr>
                      <w:r w:rsidRPr="00F26FED">
                        <w:rPr>
                          <w:rFonts w:ascii="Century Gothic" w:hAnsi="Century Gothic"/>
                          <w:bCs/>
                          <w:color w:val="000000" w:themeColor="text1"/>
                          <w:sz w:val="18"/>
                          <w:szCs w:val="18"/>
                        </w:rPr>
                        <w:t>Clearly state the problem or challenge the company, product, or project addresses.</w:t>
                      </w:r>
                    </w:p>
                  </w:txbxContent>
                </v:textbox>
              </v:rect>
            </w:pict>
          </mc:Fallback>
        </mc:AlternateContent>
      </w:r>
      <w:r w:rsidR="00E2295F">
        <w:t>Problem Statement</w:t>
      </w:r>
    </w:p>
    <w:p w14:paraId="701D5438" w14:textId="2022A033" w:rsidR="00DA39BD" w:rsidRDefault="00DA39BD" w:rsidP="00DA39BD">
      <w:pPr>
        <w:pStyle w:val="BodyText"/>
      </w:pPr>
      <w:r w:rsidRPr="00DA39BD">
        <w:t>Many small businesses struggle with inefficient inventory management, leading to lost sales and increased operational costs.</w:t>
      </w:r>
    </w:p>
    <w:p w14:paraId="306B1C19" w14:textId="4E234C2B" w:rsidR="00DA39BD" w:rsidRPr="00F26FED" w:rsidRDefault="00F26FED" w:rsidP="00F26FED">
      <w:pPr>
        <w:pStyle w:val="SectionHeading"/>
      </w:pPr>
      <w:r>
        <w:rPr>
          <w:bCs w:val="0"/>
          <w:noProof/>
        </w:rPr>
        <mc:AlternateContent>
          <mc:Choice Requires="wps">
            <w:drawing>
              <wp:anchor distT="0" distB="0" distL="114300" distR="114300" simplePos="0" relativeHeight="251674624" behindDoc="0" locked="0" layoutInCell="1" allowOverlap="1" wp14:anchorId="25E14BC6" wp14:editId="6AF422CE">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B80C62" w14:textId="08C32FF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Outline the proposed solution or key value proposition.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E14BC6" id="_x0000_s1027" style="position:absolute;margin-left:163.15pt;margin-top:16.5pt;width:381.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00B80C62" w14:textId="08C32FF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Outline the proposed solution or key value proposition.</w:t>
                      </w:r>
                    </w:p>
                  </w:txbxContent>
                </v:textbox>
              </v:rect>
            </w:pict>
          </mc:Fallback>
        </mc:AlternateContent>
      </w:r>
      <w:r w:rsidR="00E2295F">
        <w:t>Key Proposition</w:t>
      </w:r>
    </w:p>
    <w:p w14:paraId="6481CE07" w14:textId="3ECC00B7" w:rsidR="00DA39BD" w:rsidRDefault="00DA39BD" w:rsidP="00DA39BD">
      <w:pPr>
        <w:pStyle w:val="BodyText"/>
      </w:pPr>
      <w:r w:rsidRPr="00DA39BD">
        <w:t>Our company proposes an AI-driven inventory management system that automates tracking and forecasting, tailored for small businesses.</w:t>
      </w:r>
    </w:p>
    <w:p w14:paraId="62C9CF1D" w14:textId="554E8298" w:rsidR="00DA39BD" w:rsidRDefault="00F26FED" w:rsidP="00DA39BD">
      <w:pPr>
        <w:pStyle w:val="SectionHeading"/>
      </w:pPr>
      <w:r>
        <w:rPr>
          <w:bCs w:val="0"/>
          <w:noProof/>
        </w:rPr>
        <mc:AlternateContent>
          <mc:Choice Requires="wps">
            <w:drawing>
              <wp:anchor distT="0" distB="0" distL="114300" distR="114300" simplePos="0" relativeHeight="251676672" behindDoc="0" locked="0" layoutInCell="1" allowOverlap="1" wp14:anchorId="584DAF7F" wp14:editId="32E82F39">
                <wp:simplePos x="0" y="0"/>
                <wp:positionH relativeFrom="column">
                  <wp:posOffset>2071860</wp:posOffset>
                </wp:positionH>
                <wp:positionV relativeFrom="paragraph">
                  <wp:posOffset>208915</wp:posOffset>
                </wp:positionV>
                <wp:extent cx="4846320" cy="274320"/>
                <wp:effectExtent l="0" t="0" r="5080" b="5080"/>
                <wp:wrapNone/>
                <wp:docPr id="1307096908"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D19831" w14:textId="5B5AB6B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 xml:space="preserve">Summarize </w:t>
                            </w:r>
                            <w:r w:rsidR="00097D2E">
                              <w:rPr>
                                <w:rFonts w:ascii="Century Gothic" w:hAnsi="Century Gothic"/>
                                <w:bCs/>
                                <w:color w:val="000000" w:themeColor="text1"/>
                                <w:sz w:val="18"/>
                                <w:szCs w:val="18"/>
                              </w:rPr>
                              <w:t xml:space="preserve">your </w:t>
                            </w:r>
                            <w:r w:rsidRPr="00F26FED">
                              <w:rPr>
                                <w:rFonts w:ascii="Century Gothic" w:hAnsi="Century Gothic"/>
                                <w:bCs/>
                                <w:color w:val="000000" w:themeColor="text1"/>
                                <w:sz w:val="18"/>
                                <w:szCs w:val="18"/>
                              </w:rPr>
                              <w:t>findings about the market, customer needs, or competition.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DAF7F" id="_x0000_s1028" style="position:absolute;margin-left:163.15pt;margin-top:16.45pt;width:38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tK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" fillcolor="white [3212]" stroked="f" strokeweight="2pt">
                <v:fill color2="#dff5f8" angle="90" focus="100%" type="gradient">
                  <o:fill v:ext="view" type="gradientUnscaled"/>
                </v:fill>
                <v:textbox inset="0,0,,0">
                  <w:txbxContent>
                    <w:p w14:paraId="19D19831" w14:textId="5B5AB6B5"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 xml:space="preserve">Summarize </w:t>
                      </w:r>
                      <w:r w:rsidR="00097D2E">
                        <w:rPr>
                          <w:rFonts w:ascii="Century Gothic" w:hAnsi="Century Gothic"/>
                          <w:bCs/>
                          <w:color w:val="000000" w:themeColor="text1"/>
                          <w:sz w:val="18"/>
                          <w:szCs w:val="18"/>
                        </w:rPr>
                        <w:t xml:space="preserve">your </w:t>
                      </w:r>
                      <w:r w:rsidRPr="00F26FED">
                        <w:rPr>
                          <w:rFonts w:ascii="Century Gothic" w:hAnsi="Century Gothic"/>
                          <w:bCs/>
                          <w:color w:val="000000" w:themeColor="text1"/>
                          <w:sz w:val="18"/>
                          <w:szCs w:val="18"/>
                        </w:rPr>
                        <w:t>findings about the market, customer needs, or competition.</w:t>
                      </w:r>
                    </w:p>
                  </w:txbxContent>
                </v:textbox>
              </v:rect>
            </w:pict>
          </mc:Fallback>
        </mc:AlternateContent>
      </w:r>
      <w:r w:rsidR="00E2295F">
        <w:t>Market Analysis</w:t>
      </w:r>
    </w:p>
    <w:p w14:paraId="34F109D0" w14:textId="57D0AEB5" w:rsidR="00DA39BD" w:rsidRDefault="00E2295F" w:rsidP="00DA39BD">
      <w:pPr>
        <w:pStyle w:val="BodyText"/>
      </w:pPr>
      <w:r w:rsidRPr="00E2295F">
        <w:t>Research shows a 40 percent increase in demand for automated inventory solutions in the small business sector, with a significant gap in affordable, user-friendly options.</w:t>
      </w:r>
    </w:p>
    <w:p w14:paraId="3ADD6FB5" w14:textId="136ABCAA" w:rsidR="00DA39BD" w:rsidRDefault="00F26FED" w:rsidP="00E2295F">
      <w:pPr>
        <w:pStyle w:val="SectionHeading"/>
      </w:pPr>
      <w:r>
        <w:rPr>
          <w:bCs w:val="0"/>
          <w:noProof/>
        </w:rPr>
        <mc:AlternateContent>
          <mc:Choice Requires="wps">
            <w:drawing>
              <wp:anchor distT="0" distB="0" distL="114300" distR="114300" simplePos="0" relativeHeight="251678720" behindDoc="1" locked="0" layoutInCell="1" allowOverlap="1" wp14:anchorId="5D1225E7" wp14:editId="10687740">
                <wp:simplePos x="0" y="0"/>
                <wp:positionH relativeFrom="column">
                  <wp:posOffset>2069955</wp:posOffset>
                </wp:positionH>
                <wp:positionV relativeFrom="paragraph">
                  <wp:posOffset>229235</wp:posOffset>
                </wp:positionV>
                <wp:extent cx="4846320" cy="274320"/>
                <wp:effectExtent l="0" t="0" r="5080" b="5080"/>
                <wp:wrapNone/>
                <wp:docPr id="8329710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64D8CC" w14:textId="379EDE81"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Highlight the main features or benefits of the proposed solution or strategy.</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1225E7" id="_x0000_s1029" style="position:absolute;margin-left:163pt;margin-top:18.05pt;width:381.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" fillcolor="white [3212]" stroked="f" strokeweight="2pt">
                <v:fill color2="#dff5f8" angle="90" focus="100%" type="gradient">
                  <o:fill v:ext="view" type="gradientUnscaled"/>
                </v:fill>
                <v:textbox inset="0,0,,0">
                  <w:txbxContent>
                    <w:p w14:paraId="3364D8CC" w14:textId="379EDE81"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Highlight the main features or benefits of the proposed solution or strategy.</w:t>
                      </w:r>
                    </w:p>
                  </w:txbxContent>
                </v:textbox>
              </v:rect>
            </w:pict>
          </mc:Fallback>
        </mc:AlternateContent>
      </w:r>
      <w:r w:rsidR="00E2295F" w:rsidRPr="00E2295F">
        <w:t xml:space="preserve">Key Features and Benefits </w:t>
      </w:r>
    </w:p>
    <w:p w14:paraId="4E88675B" w14:textId="2F447EE3" w:rsidR="00DA39BD" w:rsidRDefault="00E2295F" w:rsidP="00DA39BD">
      <w:pPr>
        <w:pStyle w:val="BodyText"/>
      </w:pPr>
      <w:r w:rsidRPr="00E2295F">
        <w:t>The system offers real-time inventory tracking, predictive restocking alerts, and an intuitive interface, reducing inventory errors by an estimated 50 percent.</w:t>
      </w:r>
    </w:p>
    <w:p w14:paraId="61F1EFB0" w14:textId="00D47531" w:rsidR="00DA39BD" w:rsidRDefault="00F26FED" w:rsidP="00DA39BD">
      <w:pPr>
        <w:pStyle w:val="SectionHeading"/>
      </w:pPr>
      <w:r>
        <w:rPr>
          <w:bCs w:val="0"/>
          <w:noProof/>
        </w:rPr>
        <mc:AlternateContent>
          <mc:Choice Requires="wps">
            <w:drawing>
              <wp:anchor distT="0" distB="0" distL="114300" distR="114300" simplePos="0" relativeHeight="251680768" behindDoc="1" locked="0" layoutInCell="1" allowOverlap="1" wp14:anchorId="6FE5F8E9" wp14:editId="12B3880D">
                <wp:simplePos x="0" y="0"/>
                <wp:positionH relativeFrom="column">
                  <wp:posOffset>2071860</wp:posOffset>
                </wp:positionH>
                <wp:positionV relativeFrom="paragraph">
                  <wp:posOffset>241935</wp:posOffset>
                </wp:positionV>
                <wp:extent cx="4846320" cy="274320"/>
                <wp:effectExtent l="0" t="0" r="5080" b="5080"/>
                <wp:wrapNone/>
                <wp:docPr id="2101960033"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66F5B6" w14:textId="78D6888D"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Provide a snapshot of financial aspects like cost, revenue projections, or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5F8E9" id="_x0000_s1030" style="position:absolute;margin-left:163.15pt;margin-top:19.05pt;width:381.6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e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" fillcolor="white [3212]" stroked="f" strokeweight="2pt">
                <v:fill color2="#dff5f8" angle="90" focus="100%" type="gradient">
                  <o:fill v:ext="view" type="gradientUnscaled"/>
                </v:fill>
                <v:textbox inset="0,0,,0">
                  <w:txbxContent>
                    <w:p w14:paraId="2866F5B6" w14:textId="78D6888D" w:rsidR="00F26FED" w:rsidRPr="00F26FED" w:rsidRDefault="00F26FED" w:rsidP="00F26FED">
                      <w:pPr>
                        <w:jc w:val="right"/>
                        <w:rPr>
                          <w:color w:val="000000" w:themeColor="text1"/>
                          <w:sz w:val="18"/>
                          <w:szCs w:val="18"/>
                        </w:rPr>
                      </w:pPr>
                      <w:r w:rsidRPr="00F26FED">
                        <w:rPr>
                          <w:rFonts w:ascii="Century Gothic" w:hAnsi="Century Gothic"/>
                          <w:bCs/>
                          <w:color w:val="000000" w:themeColor="text1"/>
                          <w:sz w:val="18"/>
                          <w:szCs w:val="18"/>
                        </w:rPr>
                        <w:t>Provide a snapshot of financial aspects like cost, revenue projections, or ROI.</w:t>
                      </w:r>
                    </w:p>
                  </w:txbxContent>
                </v:textbox>
              </v:rect>
            </w:pict>
          </mc:Fallback>
        </mc:AlternateContent>
      </w:r>
      <w:r w:rsidR="00E2295F" w:rsidRPr="00E2295F">
        <w:t>Financial Summary</w:t>
      </w:r>
    </w:p>
    <w:p w14:paraId="04D75741" w14:textId="0A9BCD2B" w:rsidR="00DA39BD" w:rsidRDefault="00E2295F" w:rsidP="00DA39BD">
      <w:pPr>
        <w:pStyle w:val="BodyText"/>
      </w:pPr>
      <w:r w:rsidRPr="00E2295F">
        <w:t>Our projected development cost is $500,000</w:t>
      </w:r>
      <w:r w:rsidR="00097D2E">
        <w:t>,</w:t>
      </w:r>
      <w:r w:rsidRPr="00E2295F">
        <w:t xml:space="preserve"> with a break-even point in 18 months. The expected ROI is 200 percent in three years, tapping into a market with a potential revenue of $5 million annually.</w:t>
      </w:r>
    </w:p>
    <w:p w14:paraId="77CD25B7" w14:textId="3DC4DBCB" w:rsidR="00DA39BD" w:rsidRPr="00613994" w:rsidRDefault="00613994" w:rsidP="00613994">
      <w:pPr>
        <w:pStyle w:val="SectionHeading"/>
        <w:tabs>
          <w:tab w:val="left" w:pos="7091"/>
        </w:tabs>
      </w:pPr>
      <w:r>
        <w:rPr>
          <w:bCs w:val="0"/>
          <w:noProof/>
        </w:rPr>
        <mc:AlternateContent>
          <mc:Choice Requires="wps">
            <w:drawing>
              <wp:anchor distT="0" distB="0" distL="114300" distR="114300" simplePos="0" relativeHeight="251682816" behindDoc="1" locked="0" layoutInCell="1" allowOverlap="1" wp14:anchorId="52500CD9" wp14:editId="0C771E3D">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CDB114" w14:textId="1D0288D4" w:rsidR="00613994" w:rsidRPr="00F26FED" w:rsidRDefault="00613994" w:rsidP="00613994">
                            <w:pPr>
                              <w:jc w:val="right"/>
                              <w:rPr>
                                <w:color w:val="000000" w:themeColor="text1"/>
                                <w:sz w:val="18"/>
                                <w:szCs w:val="18"/>
                              </w:rPr>
                            </w:pPr>
                            <w:r w:rsidRPr="00613994">
                              <w:rPr>
                                <w:rFonts w:ascii="Century Gothic" w:hAnsi="Century Gothic"/>
                                <w:bCs/>
                                <w:color w:val="000000" w:themeColor="text1"/>
                                <w:sz w:val="18"/>
                                <w:szCs w:val="18"/>
                              </w:rPr>
                              <w:t>Briefly describe the steps or strategy for implementation.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500CD9" id="_x0000_s1031" style="position:absolute;margin-left:167.35pt;margin-top:17.8pt;width:381.6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07CDB114" w14:textId="1D0288D4" w:rsidR="00613994" w:rsidRPr="00F26FED" w:rsidRDefault="00613994" w:rsidP="00613994">
                      <w:pPr>
                        <w:jc w:val="right"/>
                        <w:rPr>
                          <w:color w:val="000000" w:themeColor="text1"/>
                          <w:sz w:val="18"/>
                          <w:szCs w:val="18"/>
                        </w:rPr>
                      </w:pPr>
                      <w:r w:rsidRPr="00613994">
                        <w:rPr>
                          <w:rFonts w:ascii="Century Gothic" w:hAnsi="Century Gothic"/>
                          <w:bCs/>
                          <w:color w:val="000000" w:themeColor="text1"/>
                          <w:sz w:val="18"/>
                          <w:szCs w:val="18"/>
                        </w:rPr>
                        <w:t>Briefly describe the steps or strategy for implementation.</w:t>
                      </w:r>
                    </w:p>
                  </w:txbxContent>
                </v:textbox>
              </v:rect>
            </w:pict>
          </mc:Fallback>
        </mc:AlternateContent>
      </w:r>
      <w:r w:rsidR="00E2295F">
        <w:t>Next Steps</w:t>
      </w:r>
      <w:r>
        <w:tab/>
      </w:r>
    </w:p>
    <w:p w14:paraId="1821B351" w14:textId="21FD39B6" w:rsidR="00DA39BD" w:rsidRDefault="00F26FED" w:rsidP="00DA39BD">
      <w:pPr>
        <w:pStyle w:val="BodyText"/>
      </w:pPr>
      <w:r w:rsidRPr="00F26FED">
        <w:t xml:space="preserve">Development will commence </w:t>
      </w:r>
      <w:r w:rsidR="00097D2E">
        <w:t xml:space="preserve">in </w:t>
      </w:r>
      <w:r w:rsidRPr="00F26FED">
        <w:t>Q1 20</w:t>
      </w:r>
      <w:r>
        <w:t>XX</w:t>
      </w:r>
      <w:r w:rsidRPr="00F26FED">
        <w:t>, with a pilot launch in Q3. Full market release is scheduled for Q1 20</w:t>
      </w:r>
      <w:r>
        <w:t>XX</w:t>
      </w:r>
      <w:r w:rsidRPr="00F26FED">
        <w:t>, followed by targeted marketing campaigns and customer feedback integration for further enhancements.</w:t>
      </w:r>
    </w:p>
    <w:p w14:paraId="5FE8E1CC" w14:textId="77777777" w:rsidR="00DA39BD" w:rsidRDefault="00DA39BD" w:rsidP="00DA39BD">
      <w:pPr>
        <w:pStyle w:val="BodyText"/>
      </w:pPr>
    </w:p>
    <w:p w14:paraId="236C34F2" w14:textId="6027486F" w:rsidR="004C6190" w:rsidRPr="008769CF" w:rsidRDefault="004C6190" w:rsidP="00407539">
      <w:pPr>
        <w:rPr>
          <w:rFonts w:ascii="Century Gothic" w:hAnsi="Century Gothic"/>
          <w:b/>
          <w:color w:val="A6A6A6" w:themeColor="background1" w:themeShade="A6"/>
          <w:sz w:val="32"/>
          <w:szCs w:val="44"/>
        </w:rPr>
        <w:sectPr w:rsidR="004C6190" w:rsidRPr="008769CF" w:rsidSect="003E56EF">
          <w:pgSz w:w="12240" w:h="15840"/>
          <w:pgMar w:top="792" w:right="720" w:bottom="576" w:left="720"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3E56EF">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7941" w14:textId="77777777" w:rsidR="003E56EF" w:rsidRDefault="003E56EF" w:rsidP="006F67AE">
      <w:r>
        <w:separator/>
      </w:r>
    </w:p>
  </w:endnote>
  <w:endnote w:type="continuationSeparator" w:id="0">
    <w:p w14:paraId="536F3500" w14:textId="77777777" w:rsidR="003E56EF" w:rsidRDefault="003E56EF"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CEAD" w14:textId="77777777" w:rsidR="003E56EF" w:rsidRDefault="003E56EF" w:rsidP="006F67AE">
      <w:r>
        <w:separator/>
      </w:r>
    </w:p>
  </w:footnote>
  <w:footnote w:type="continuationSeparator" w:id="0">
    <w:p w14:paraId="4DC02A57" w14:textId="77777777" w:rsidR="003E56EF" w:rsidRDefault="003E56EF"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A6530"/>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56EF"/>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C7A6F"/>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60EC"/>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64&amp;utm_source=template-word&amp;utm_medium=content&amp;utm_campaign=Executive+Summary+Example-word-11964&amp;lpa=Executive+Summary+Example+word+1196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3</cp:revision>
  <cp:lastPrinted>2023-08-28T05:50:00Z</cp:lastPrinted>
  <dcterms:created xsi:type="dcterms:W3CDTF">2024-02-18T18:41:00Z</dcterms:created>
  <dcterms:modified xsi:type="dcterms:W3CDTF">2024-02-23T22:50:00Z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